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592" w:rsidRPr="006E309A" w:rsidRDefault="00877592" w:rsidP="00B83700">
      <w:pPr>
        <w:pStyle w:val="NormalWeb"/>
        <w:spacing w:after="0" w:afterAutospacing="0"/>
        <w:jc w:val="center"/>
        <w:rPr>
          <w:rFonts w:ascii="Calibri" w:hAnsi="Calibri" w:cs="Arial"/>
          <w:b/>
          <w:color w:val="000000"/>
          <w:sz w:val="18"/>
          <w:szCs w:val="18"/>
        </w:rPr>
      </w:pPr>
    </w:p>
    <w:p w:rsidR="00877592" w:rsidRPr="00ED4272" w:rsidRDefault="00877592" w:rsidP="00B83700">
      <w:pPr>
        <w:pStyle w:val="NormalWeb"/>
        <w:spacing w:after="0" w:afterAutospacing="0"/>
        <w:jc w:val="center"/>
        <w:rPr>
          <w:rFonts w:ascii="Calibri" w:hAnsi="Calibri" w:cs="Arial"/>
          <w:b/>
          <w:color w:val="000000"/>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6" type="#_x0000_t75" style="position:absolute;left:0;text-align:left;margin-left:-7.95pt;margin-top:-11.6pt;width:84.75pt;height:84.75pt;z-index:251658240;visibility:visible">
            <v:imagedata r:id="rId5" o:title=""/>
            <w10:wrap type="square"/>
          </v:shape>
        </w:pict>
      </w:r>
      <w:r w:rsidRPr="00ED4272">
        <w:rPr>
          <w:rFonts w:ascii="Calibri" w:hAnsi="Calibri" w:cs="Arial"/>
          <w:b/>
          <w:color w:val="000000"/>
          <w:sz w:val="36"/>
          <w:szCs w:val="36"/>
        </w:rPr>
        <w:t xml:space="preserve">Lotta allo spreco, quando le buone pratiche dei territori entrano nell’agenda politica </w:t>
      </w:r>
    </w:p>
    <w:p w:rsidR="00877592" w:rsidRDefault="00877592" w:rsidP="004B0226">
      <w:pPr>
        <w:pStyle w:val="NormalWeb"/>
        <w:spacing w:after="0" w:afterAutospacing="0"/>
        <w:jc w:val="center"/>
        <w:rPr>
          <w:rFonts w:ascii="Calibri" w:hAnsi="Calibri" w:cs="Arial"/>
          <w:i/>
          <w:color w:val="000000"/>
          <w:sz w:val="28"/>
          <w:szCs w:val="28"/>
        </w:rPr>
      </w:pPr>
    </w:p>
    <w:p w:rsidR="00877592" w:rsidRPr="00ED4272" w:rsidRDefault="00877592" w:rsidP="004B0226">
      <w:pPr>
        <w:pStyle w:val="NormalWeb"/>
        <w:spacing w:after="0" w:afterAutospacing="0"/>
        <w:jc w:val="center"/>
        <w:rPr>
          <w:rFonts w:ascii="Calibri" w:hAnsi="Calibri" w:cs="Arial"/>
          <w:i/>
          <w:color w:val="000000"/>
          <w:sz w:val="28"/>
          <w:szCs w:val="28"/>
        </w:rPr>
      </w:pPr>
      <w:r w:rsidRPr="00ED4272">
        <w:rPr>
          <w:rFonts w:ascii="Calibri" w:hAnsi="Calibri" w:cs="Arial"/>
          <w:i/>
          <w:color w:val="000000"/>
          <w:sz w:val="28"/>
          <w:szCs w:val="28"/>
        </w:rPr>
        <w:t xml:space="preserve"> “Norme per la limitazione degli sprechi, uso consapevole delle risorse e per la sostenibilità ambientale” </w:t>
      </w:r>
    </w:p>
    <w:p w:rsidR="00877592" w:rsidRPr="00ED4272" w:rsidRDefault="00877592" w:rsidP="004B0226">
      <w:pPr>
        <w:pStyle w:val="NormalWeb"/>
        <w:spacing w:after="0" w:afterAutospacing="0"/>
        <w:jc w:val="center"/>
        <w:rPr>
          <w:rFonts w:ascii="Calibri" w:hAnsi="Calibri" w:cs="Arial"/>
          <w:i/>
          <w:color w:val="000000"/>
          <w:sz w:val="28"/>
          <w:szCs w:val="28"/>
        </w:rPr>
      </w:pPr>
      <w:r>
        <w:rPr>
          <w:rFonts w:ascii="Calibri" w:hAnsi="Calibri" w:cs="Arial"/>
          <w:i/>
          <w:color w:val="000000"/>
          <w:sz w:val="28"/>
          <w:szCs w:val="28"/>
        </w:rPr>
        <w:t xml:space="preserve">Proposta di legge </w:t>
      </w:r>
      <w:r w:rsidRPr="00ED4272">
        <w:rPr>
          <w:rFonts w:ascii="Calibri" w:hAnsi="Calibri" w:cs="Arial"/>
          <w:i/>
          <w:color w:val="000000"/>
          <w:sz w:val="28"/>
          <w:szCs w:val="28"/>
        </w:rPr>
        <w:t>di iniziativa dei deputati PD, Maria Chiara Gadda e Massimo Fiorio</w:t>
      </w:r>
    </w:p>
    <w:p w:rsidR="00877592" w:rsidRPr="00ED4272" w:rsidRDefault="00877592" w:rsidP="004B0226">
      <w:pPr>
        <w:pStyle w:val="NormalWeb"/>
        <w:spacing w:before="0" w:beforeAutospacing="0" w:after="0" w:afterAutospacing="0"/>
        <w:jc w:val="center"/>
        <w:rPr>
          <w:rFonts w:ascii="Calibri" w:hAnsi="Calibri" w:cs="Arial"/>
          <w:i/>
          <w:color w:val="000000"/>
          <w:sz w:val="28"/>
          <w:szCs w:val="28"/>
        </w:rPr>
      </w:pPr>
    </w:p>
    <w:p w:rsidR="00877592" w:rsidRPr="00ED4272" w:rsidRDefault="00877592" w:rsidP="00274DBC">
      <w:pPr>
        <w:pStyle w:val="NormalWeb"/>
        <w:spacing w:after="0" w:afterAutospacing="0"/>
        <w:jc w:val="both"/>
        <w:rPr>
          <w:rFonts w:ascii="Calibri" w:hAnsi="Calibri" w:cs="Arial"/>
          <w:color w:val="000000"/>
        </w:rPr>
      </w:pPr>
      <w:r w:rsidRPr="00ED4272">
        <w:rPr>
          <w:rFonts w:ascii="Calibri" w:hAnsi="Calibri" w:cs="Arial"/>
          <w:color w:val="000000"/>
        </w:rPr>
        <w:t xml:space="preserve">Il </w:t>
      </w:r>
      <w:r w:rsidRPr="00ED4272">
        <w:rPr>
          <w:rFonts w:ascii="Calibri" w:hAnsi="Calibri" w:cs="Arial"/>
          <w:bCs/>
          <w:color w:val="000000"/>
        </w:rPr>
        <w:t>Parlamento europeo</w:t>
      </w:r>
      <w:r w:rsidRPr="00ED4272">
        <w:rPr>
          <w:rFonts w:ascii="Calibri" w:hAnsi="Calibri" w:cs="Arial"/>
          <w:color w:val="000000"/>
        </w:rPr>
        <w:t>, con la risoluzione 2011/2175, ha proclamato il 2014 “</w:t>
      </w:r>
      <w:r w:rsidRPr="00ED4272">
        <w:rPr>
          <w:rFonts w:ascii="Calibri" w:hAnsi="Calibri" w:cs="Arial"/>
          <w:b/>
          <w:color w:val="000000"/>
        </w:rPr>
        <w:t>Anno europeo per la lotta allo spreco alimentare</w:t>
      </w:r>
      <w:r w:rsidRPr="00ED4272">
        <w:rPr>
          <w:rFonts w:ascii="Calibri (Vietnamese)" w:hAnsi="Calibri (Vietnamese)" w:cs="Arial"/>
          <w:color w:val="000000"/>
        </w:rPr>
        <w:t>” e ha riconosciuto la sicurezza alimentare come un diritto fondamentale dell'umanità.</w:t>
      </w:r>
    </w:p>
    <w:p w:rsidR="00877592" w:rsidRPr="00ED4272" w:rsidRDefault="00877592" w:rsidP="00274DBC">
      <w:pPr>
        <w:pStyle w:val="NormalWeb"/>
        <w:spacing w:after="0" w:afterAutospacing="0"/>
        <w:jc w:val="both"/>
        <w:rPr>
          <w:rFonts w:ascii="Calibri" w:hAnsi="Calibri" w:cs="Arial"/>
          <w:color w:val="000000"/>
        </w:rPr>
      </w:pPr>
      <w:r w:rsidRPr="00ED4272">
        <w:rPr>
          <w:rFonts w:ascii="Calibri" w:hAnsi="Calibri" w:cs="Arial"/>
          <w:b/>
          <w:bCs/>
          <w:color w:val="000000"/>
        </w:rPr>
        <w:t>EXPO Milano 2015</w:t>
      </w:r>
      <w:r w:rsidRPr="00ED4272">
        <w:rPr>
          <w:rFonts w:ascii="Calibri" w:hAnsi="Calibri" w:cs="Arial"/>
          <w:bCs/>
          <w:color w:val="000000"/>
        </w:rPr>
        <w:t xml:space="preserve"> </w:t>
      </w:r>
      <w:r w:rsidRPr="00ED4272">
        <w:rPr>
          <w:rFonts w:ascii="Calibri" w:hAnsi="Calibri" w:cs="Arial"/>
          <w:color w:val="000000"/>
        </w:rPr>
        <w:t>e il Protocollo “</w:t>
      </w:r>
      <w:r w:rsidRPr="00ED4272">
        <w:rPr>
          <w:rFonts w:ascii="Calibri" w:hAnsi="Calibri" w:cs="Arial"/>
          <w:b/>
          <w:bCs/>
          <w:color w:val="000000"/>
        </w:rPr>
        <w:t>Carta di Milano</w:t>
      </w:r>
      <w:r w:rsidRPr="00ED4272">
        <w:rPr>
          <w:rFonts w:ascii="Calibri" w:hAnsi="Calibri" w:cs="Arial"/>
          <w:color w:val="000000"/>
        </w:rPr>
        <w:t xml:space="preserve">” rappresentano un’occasione irripetibile per </w:t>
      </w:r>
      <w:r w:rsidRPr="005C0A4D">
        <w:rPr>
          <w:rFonts w:ascii="Calibri" w:hAnsi="Calibri" w:cs="Arial"/>
          <w:b/>
          <w:color w:val="000000"/>
        </w:rPr>
        <w:t>sensibilizzare l'opinione pubblica</w:t>
      </w:r>
      <w:r w:rsidRPr="00ED4272">
        <w:rPr>
          <w:rFonts w:ascii="Calibri" w:hAnsi="Calibri" w:cs="Arial"/>
          <w:color w:val="000000"/>
        </w:rPr>
        <w:t xml:space="preserve"> ed </w:t>
      </w:r>
      <w:r w:rsidRPr="005C0A4D">
        <w:rPr>
          <w:rFonts w:ascii="Calibri" w:hAnsi="Calibri" w:cs="Arial"/>
          <w:b/>
          <w:color w:val="000000"/>
        </w:rPr>
        <w:t>assumere impegni concreti anche a livello legislativo</w:t>
      </w:r>
      <w:r w:rsidRPr="00ED4272">
        <w:rPr>
          <w:rFonts w:ascii="Calibri" w:hAnsi="Calibri" w:cs="Arial"/>
          <w:color w:val="000000"/>
        </w:rPr>
        <w:t xml:space="preserve">. Un obiettivo è comunque stato già raggiunto con l’esposizione universale: le innumerevoli iniziative che si sono svolte in questi mesi nell’intero territorio nazionale hanno danno </w:t>
      </w:r>
      <w:r w:rsidRPr="00ED4272">
        <w:rPr>
          <w:rFonts w:ascii="Calibri" w:hAnsi="Calibri" w:cs="Arial"/>
          <w:b/>
          <w:color w:val="000000"/>
        </w:rPr>
        <w:t>spazio e visibilità al fermento di idee e all’Italia migliore</w:t>
      </w:r>
      <w:r w:rsidRPr="00ED4272">
        <w:rPr>
          <w:rFonts w:ascii="Calibri" w:hAnsi="Calibri" w:cs="Arial"/>
          <w:color w:val="000000"/>
        </w:rPr>
        <w:t>, che è in grado di non piegarsi alla crisi economica e alle difficoltà del nostro tempo attraverso le buone pratiche messe in rete.</w:t>
      </w:r>
    </w:p>
    <w:p w:rsidR="00877592" w:rsidRDefault="00877592" w:rsidP="00B45F45">
      <w:pPr>
        <w:pStyle w:val="NormalWeb"/>
        <w:spacing w:after="0" w:afterAutospacing="0"/>
        <w:jc w:val="both"/>
        <w:rPr>
          <w:rFonts w:ascii="Calibri" w:hAnsi="Calibri" w:cs="Arial"/>
          <w:color w:val="000000"/>
        </w:rPr>
      </w:pPr>
      <w:r w:rsidRPr="00ED4272">
        <w:rPr>
          <w:rFonts w:ascii="Calibri" w:hAnsi="Calibri" w:cs="Arial"/>
          <w:color w:val="000000"/>
        </w:rPr>
        <w:t xml:space="preserve">Idee e sollecitazioni che abbiamo voluto mettere </w:t>
      </w:r>
      <w:r w:rsidRPr="00ED4272">
        <w:rPr>
          <w:rFonts w:ascii="Calibri" w:hAnsi="Calibri" w:cs="Arial"/>
          <w:b/>
          <w:color w:val="000000"/>
        </w:rPr>
        <w:t>nero su bianco in una proposta di legge</w:t>
      </w:r>
      <w:r>
        <w:rPr>
          <w:rFonts w:ascii="Calibri" w:hAnsi="Calibri" w:cs="Arial"/>
          <w:b/>
          <w:color w:val="000000"/>
        </w:rPr>
        <w:t>, firmata da oltre 100 deputati del Partito Democratico</w:t>
      </w:r>
      <w:r w:rsidRPr="00ED4272">
        <w:rPr>
          <w:rFonts w:ascii="Calibri" w:hAnsi="Calibri" w:cs="Arial"/>
          <w:color w:val="000000"/>
        </w:rPr>
        <w:t xml:space="preserve">. E’ importante che la politica si ponga all’ascolto, e soprattutto che il Parlamento assuma degli impegni concreti su tematiche così essenziali per lo sviluppo e la coesione sociale del nostro Paese.  </w:t>
      </w:r>
    </w:p>
    <w:p w:rsidR="00877592" w:rsidRPr="00B45F45" w:rsidRDefault="00877592" w:rsidP="00B45F45">
      <w:pPr>
        <w:pStyle w:val="NormalWeb"/>
        <w:spacing w:after="0" w:afterAutospacing="0"/>
        <w:jc w:val="both"/>
        <w:rPr>
          <w:rFonts w:ascii="Calibri" w:hAnsi="Calibri" w:cs="Arial"/>
          <w:color w:val="000000"/>
        </w:rPr>
      </w:pPr>
    </w:p>
    <w:p w:rsidR="00877592" w:rsidRPr="00ED4272" w:rsidRDefault="00877592" w:rsidP="00201981">
      <w:pPr>
        <w:autoSpaceDE w:val="0"/>
        <w:autoSpaceDN w:val="0"/>
        <w:adjustRightInd w:val="0"/>
        <w:jc w:val="both"/>
        <w:rPr>
          <w:rFonts w:cs="Arial"/>
          <w:sz w:val="24"/>
          <w:szCs w:val="24"/>
        </w:rPr>
      </w:pPr>
      <w:r w:rsidRPr="00ED4272">
        <w:rPr>
          <w:rFonts w:cs="Arial"/>
          <w:b/>
          <w:sz w:val="24"/>
          <w:szCs w:val="24"/>
        </w:rPr>
        <w:t>Lo sperpero, che diventa rifiuto e che ha un costo per l’intera collettività</w:t>
      </w:r>
      <w:r w:rsidRPr="00ED4272">
        <w:rPr>
          <w:rFonts w:cs="Arial"/>
          <w:sz w:val="24"/>
          <w:szCs w:val="24"/>
        </w:rPr>
        <w:t>, comporta a sua volta un dispendio di risorse naturali e idriche utilizzate per produrre gli alimenti, consumo di concimi e fertilizzanti, e soprattutto emissioni di anidride carbonica ad ogni livello della filiera, dalla produzione, fino alla distribuzione e al consumo.</w:t>
      </w:r>
    </w:p>
    <w:p w:rsidR="00877592" w:rsidRPr="00ED4272" w:rsidRDefault="00877592" w:rsidP="006E023B">
      <w:pPr>
        <w:widowControl w:val="0"/>
        <w:autoSpaceDE w:val="0"/>
        <w:autoSpaceDN w:val="0"/>
        <w:adjustRightInd w:val="0"/>
        <w:jc w:val="both"/>
        <w:rPr>
          <w:rFonts w:cs="Arial"/>
          <w:sz w:val="24"/>
          <w:szCs w:val="24"/>
        </w:rPr>
      </w:pPr>
      <w:r w:rsidRPr="00ED4272">
        <w:rPr>
          <w:rFonts w:cs="Arial"/>
          <w:sz w:val="24"/>
          <w:szCs w:val="24"/>
        </w:rPr>
        <w:t>I dati preoccupanti che riguardano l’</w:t>
      </w:r>
      <w:r w:rsidRPr="00ED4272">
        <w:rPr>
          <w:rFonts w:cs="Arial"/>
          <w:b/>
          <w:sz w:val="24"/>
          <w:szCs w:val="24"/>
        </w:rPr>
        <w:t>aumento della povertà e la cattiva alimentazione</w:t>
      </w:r>
      <w:r w:rsidRPr="00ED4272">
        <w:rPr>
          <w:rFonts w:cs="Arial"/>
          <w:sz w:val="24"/>
          <w:szCs w:val="24"/>
        </w:rPr>
        <w:t>, invitano a riconsiderare i modelli di consumo e facilitare la transizione verso una “</w:t>
      </w:r>
      <w:r w:rsidRPr="00ED4272">
        <w:rPr>
          <w:rFonts w:cs="Arial"/>
          <w:b/>
          <w:sz w:val="24"/>
          <w:szCs w:val="24"/>
        </w:rPr>
        <w:t>economia circolare</w:t>
      </w:r>
      <w:r w:rsidRPr="00ED4272">
        <w:rPr>
          <w:rFonts w:cs="Arial"/>
          <w:sz w:val="24"/>
          <w:szCs w:val="24"/>
        </w:rPr>
        <w:t xml:space="preserve">”: un modello che pone al centro la sostenibilità del sistema. </w:t>
      </w:r>
    </w:p>
    <w:p w:rsidR="00877592" w:rsidRDefault="00877592" w:rsidP="00274DBC">
      <w:pPr>
        <w:pStyle w:val="NormalWeb"/>
        <w:spacing w:after="0" w:afterAutospacing="0"/>
        <w:jc w:val="both"/>
        <w:rPr>
          <w:rFonts w:ascii="Calibri" w:hAnsi="Calibri" w:cs="Arial"/>
          <w:color w:val="000000"/>
        </w:rPr>
      </w:pPr>
      <w:r w:rsidRPr="00ED4272">
        <w:rPr>
          <w:rFonts w:ascii="Calibri" w:hAnsi="Calibri" w:cs="Arial"/>
          <w:color w:val="000000"/>
        </w:rPr>
        <w:t>Il Piano nazionale di prevenzione dello spreco alimentare (</w:t>
      </w:r>
      <w:r w:rsidRPr="00ED4272">
        <w:rPr>
          <w:rFonts w:ascii="Calibri" w:hAnsi="Calibri" w:cs="Arial"/>
          <w:b/>
          <w:bCs/>
          <w:color w:val="000000"/>
        </w:rPr>
        <w:t>PINPAS</w:t>
      </w:r>
      <w:r w:rsidRPr="00ED4272">
        <w:rPr>
          <w:rFonts w:ascii="Calibri" w:hAnsi="Calibri" w:cs="Arial"/>
          <w:color w:val="000000"/>
        </w:rPr>
        <w:t xml:space="preserve">) ha recepito le sollecitazioni indicate dall'Unione europea in materia di riduzione degli sprechi e </w:t>
      </w:r>
      <w:r>
        <w:rPr>
          <w:rFonts w:ascii="Calibri" w:hAnsi="Calibri" w:cs="Arial"/>
          <w:color w:val="000000"/>
        </w:rPr>
        <w:t xml:space="preserve">ha da tempo </w:t>
      </w:r>
      <w:r w:rsidRPr="00ED4272">
        <w:rPr>
          <w:rFonts w:ascii="Calibri" w:hAnsi="Calibri" w:cs="Arial"/>
          <w:color w:val="000000"/>
        </w:rPr>
        <w:t xml:space="preserve">avviato un percorso di consultazione di tutti gli </w:t>
      </w:r>
      <w:r w:rsidRPr="00ED4272">
        <w:rPr>
          <w:rFonts w:ascii="Calibri" w:hAnsi="Calibri" w:cs="Arial"/>
          <w:i/>
          <w:iCs/>
          <w:color w:val="000000"/>
        </w:rPr>
        <w:t>stakeholders</w:t>
      </w:r>
      <w:r w:rsidRPr="00ED4272">
        <w:rPr>
          <w:rFonts w:ascii="Calibri" w:hAnsi="Calibri" w:cs="Arial"/>
          <w:color w:val="000000"/>
        </w:rPr>
        <w:t>.</w:t>
      </w:r>
    </w:p>
    <w:p w:rsidR="00877592" w:rsidRPr="00C34873" w:rsidRDefault="00877592" w:rsidP="00C34873">
      <w:pPr>
        <w:pStyle w:val="NormalWeb"/>
        <w:spacing w:after="0" w:afterAutospacing="0"/>
        <w:jc w:val="both"/>
        <w:rPr>
          <w:rFonts w:ascii="Calibri" w:hAnsi="Calibri" w:cs="Arial"/>
          <w:color w:val="000000"/>
        </w:rPr>
      </w:pPr>
      <w:r>
        <w:rPr>
          <w:rFonts w:ascii="Calibri" w:hAnsi="Calibri" w:cs="Arial"/>
          <w:color w:val="000000"/>
        </w:rPr>
        <w:t>Lo spreco,</w:t>
      </w:r>
      <w:r w:rsidRPr="000C12DD">
        <w:rPr>
          <w:rFonts w:ascii="Calibri" w:hAnsi="Calibri" w:cs="Arial"/>
          <w:color w:val="000000"/>
        </w:rPr>
        <w:t xml:space="preserve"> come ha </w:t>
      </w:r>
      <w:r>
        <w:rPr>
          <w:rFonts w:ascii="Calibri" w:hAnsi="Calibri" w:cs="Arial"/>
          <w:color w:val="000000"/>
        </w:rPr>
        <w:t xml:space="preserve">recentemente </w:t>
      </w:r>
      <w:r w:rsidRPr="000C12DD">
        <w:rPr>
          <w:rFonts w:ascii="Calibri" w:hAnsi="Calibri" w:cs="Arial"/>
          <w:color w:val="000000"/>
        </w:rPr>
        <w:t xml:space="preserve">dichiarato il Presidente </w:t>
      </w:r>
      <w:r>
        <w:rPr>
          <w:rFonts w:ascii="Calibri" w:hAnsi="Calibri" w:cs="Arial"/>
          <w:color w:val="000000"/>
        </w:rPr>
        <w:t xml:space="preserve">della Repubblica, Sergio </w:t>
      </w:r>
      <w:r w:rsidRPr="000C12DD">
        <w:rPr>
          <w:rFonts w:ascii="Calibri" w:hAnsi="Calibri" w:cs="Arial"/>
          <w:color w:val="000000"/>
        </w:rPr>
        <w:t xml:space="preserve">Mattarella, </w:t>
      </w:r>
      <w:r>
        <w:rPr>
          <w:rFonts w:ascii="Calibri" w:hAnsi="Calibri" w:cs="Arial"/>
          <w:color w:val="000000"/>
        </w:rPr>
        <w:t>“</w:t>
      </w:r>
      <w:r w:rsidRPr="00BC0AE9">
        <w:rPr>
          <w:rFonts w:ascii="Calibri" w:hAnsi="Calibri" w:cs="Arial"/>
          <w:i/>
          <w:color w:val="000000"/>
        </w:rPr>
        <w:t>è un insulto alla società e al bene comune</w:t>
      </w:r>
      <w:r>
        <w:rPr>
          <w:rFonts w:ascii="Calibri" w:hAnsi="Calibri" w:cs="Arial"/>
          <w:color w:val="000000"/>
        </w:rPr>
        <w:t>”</w:t>
      </w:r>
      <w:r w:rsidRPr="000C12DD">
        <w:rPr>
          <w:rFonts w:ascii="Calibri" w:hAnsi="Calibri" w:cs="Arial"/>
          <w:color w:val="000000"/>
        </w:rPr>
        <w:t xml:space="preserve">. </w:t>
      </w:r>
      <w:r>
        <w:rPr>
          <w:rFonts w:ascii="Calibri" w:hAnsi="Calibri" w:cs="Arial"/>
          <w:color w:val="000000"/>
        </w:rPr>
        <w:t>E’ giusto</w:t>
      </w:r>
      <w:r w:rsidRPr="000C12DD">
        <w:rPr>
          <w:rFonts w:ascii="Calibri" w:hAnsi="Calibri" w:cs="Arial"/>
          <w:color w:val="000000"/>
        </w:rPr>
        <w:t xml:space="preserve">, dopo questo invito autorevole, </w:t>
      </w:r>
      <w:r>
        <w:rPr>
          <w:rFonts w:ascii="Calibri" w:hAnsi="Calibri" w:cs="Arial"/>
          <w:color w:val="000000"/>
        </w:rPr>
        <w:t xml:space="preserve">che </w:t>
      </w:r>
      <w:r w:rsidRPr="00A1768E">
        <w:rPr>
          <w:rFonts w:ascii="Calibri" w:hAnsi="Calibri" w:cs="Arial"/>
          <w:b/>
          <w:color w:val="000000"/>
        </w:rPr>
        <w:t xml:space="preserve">il Parlamento intervenga in tempi rapidi </w:t>
      </w:r>
      <w:r w:rsidRPr="000C12DD">
        <w:rPr>
          <w:rFonts w:ascii="Calibri" w:hAnsi="Calibri" w:cs="Arial"/>
          <w:color w:val="000000"/>
        </w:rPr>
        <w:t>calendarizzando la pro</w:t>
      </w:r>
      <w:r>
        <w:rPr>
          <w:rFonts w:ascii="Calibri" w:hAnsi="Calibri" w:cs="Arial"/>
          <w:color w:val="000000"/>
        </w:rPr>
        <w:t>posta del PD a prima firma Gadda-Fiorio.</w:t>
      </w:r>
    </w:p>
    <w:p w:rsidR="00877592" w:rsidRDefault="00877592">
      <w:pPr>
        <w:rPr>
          <w:rFonts w:cs="Arial"/>
          <w:b/>
          <w:color w:val="000000"/>
          <w:sz w:val="28"/>
          <w:szCs w:val="28"/>
          <w:lang w:eastAsia="it-IT"/>
        </w:rPr>
      </w:pPr>
      <w:r>
        <w:rPr>
          <w:rFonts w:cs="Arial"/>
          <w:b/>
          <w:color w:val="000000"/>
          <w:sz w:val="28"/>
          <w:szCs w:val="28"/>
        </w:rPr>
        <w:br w:type="page"/>
      </w:r>
    </w:p>
    <w:p w:rsidR="00877592" w:rsidRPr="00ED4272" w:rsidRDefault="00877592" w:rsidP="00C24FF3">
      <w:pPr>
        <w:pStyle w:val="NormalWeb"/>
        <w:spacing w:after="0" w:afterAutospacing="0"/>
        <w:jc w:val="center"/>
        <w:rPr>
          <w:rFonts w:ascii="Calibri" w:hAnsi="Calibri" w:cs="Arial"/>
          <w:b/>
          <w:color w:val="000000"/>
          <w:sz w:val="28"/>
          <w:szCs w:val="28"/>
        </w:rPr>
      </w:pPr>
      <w:r w:rsidRPr="00ED4272">
        <w:rPr>
          <w:rFonts w:ascii="Calibri" w:hAnsi="Calibri" w:cs="Arial"/>
          <w:b/>
          <w:color w:val="000000"/>
          <w:sz w:val="28"/>
          <w:szCs w:val="28"/>
        </w:rPr>
        <w:t>QUALCHE NUMERO…</w:t>
      </w:r>
    </w:p>
    <w:p w:rsidR="00877592" w:rsidRPr="00ED4272" w:rsidRDefault="00877592" w:rsidP="00274DBC">
      <w:pPr>
        <w:pStyle w:val="NormalWeb"/>
        <w:spacing w:after="0" w:afterAutospacing="0"/>
        <w:jc w:val="both"/>
        <w:rPr>
          <w:rFonts w:ascii="Calibri" w:hAnsi="Calibri" w:cs="Arial"/>
          <w:color w:val="000000"/>
        </w:rPr>
      </w:pPr>
      <w:r>
        <w:rPr>
          <w:rFonts w:ascii="Calibri" w:hAnsi="Calibri" w:cs="Arial"/>
          <w:b/>
          <w:bCs/>
          <w:color w:val="000000"/>
        </w:rPr>
        <w:t>1,3 miliardi di tonnellate</w:t>
      </w:r>
      <w:r w:rsidRPr="00ED4272">
        <w:rPr>
          <w:rFonts w:ascii="Calibri" w:hAnsi="Calibri" w:cs="Arial"/>
          <w:color w:val="000000"/>
        </w:rPr>
        <w:t xml:space="preserve">, lo spreco di cibo destinato al consumo umano a </w:t>
      </w:r>
      <w:r>
        <w:rPr>
          <w:rFonts w:ascii="Calibri" w:hAnsi="Calibri" w:cs="Arial"/>
          <w:color w:val="000000"/>
        </w:rPr>
        <w:t xml:space="preserve">livello globale nel 2014 (fonte </w:t>
      </w:r>
      <w:r w:rsidRPr="00ED4272">
        <w:rPr>
          <w:rFonts w:ascii="Calibri" w:hAnsi="Calibri" w:cs="Arial"/>
          <w:color w:val="000000"/>
        </w:rPr>
        <w:t>FAO)</w:t>
      </w:r>
      <w:r>
        <w:rPr>
          <w:rFonts w:ascii="Calibri" w:hAnsi="Calibri" w:cs="Arial"/>
          <w:color w:val="000000"/>
        </w:rPr>
        <w:t xml:space="preserve">; </w:t>
      </w:r>
      <w:r w:rsidRPr="00ED4272">
        <w:rPr>
          <w:rFonts w:ascii="Calibri" w:hAnsi="Calibri" w:cs="Arial"/>
          <w:b/>
          <w:bCs/>
          <w:color w:val="000000"/>
        </w:rPr>
        <w:t>8,1 miliardi di euro</w:t>
      </w:r>
      <w:r w:rsidRPr="00ED4272">
        <w:rPr>
          <w:rFonts w:ascii="Calibri" w:hAnsi="Calibri" w:cs="Arial"/>
          <w:color w:val="000000"/>
        </w:rPr>
        <w:t>, lo spreco domestico annuo quantificato n</w:t>
      </w:r>
      <w:r>
        <w:rPr>
          <w:rFonts w:ascii="Calibri" w:hAnsi="Calibri" w:cs="Arial"/>
          <w:color w:val="000000"/>
        </w:rPr>
        <w:t xml:space="preserve">el 2014 nel nostro Paese (fonte </w:t>
      </w:r>
      <w:r w:rsidRPr="00ED4272">
        <w:rPr>
          <w:rFonts w:ascii="Calibri" w:hAnsi="Calibri" w:cs="Arial"/>
          <w:color w:val="000000"/>
        </w:rPr>
        <w:t xml:space="preserve">Osservatorio </w:t>
      </w:r>
      <w:r w:rsidRPr="00ED4272">
        <w:rPr>
          <w:rFonts w:ascii="Calibri" w:hAnsi="Calibri" w:cs="Arial"/>
          <w:i/>
          <w:iCs/>
          <w:color w:val="000000"/>
        </w:rPr>
        <w:t>Waste Watcher</w:t>
      </w:r>
      <w:r w:rsidRPr="00ED4272">
        <w:rPr>
          <w:rFonts w:ascii="Calibri" w:hAnsi="Calibri" w:cs="Arial"/>
          <w:color w:val="000000"/>
        </w:rPr>
        <w:t>)</w:t>
      </w:r>
      <w:r>
        <w:rPr>
          <w:rFonts w:ascii="Calibri" w:hAnsi="Calibri" w:cs="Arial"/>
          <w:color w:val="000000"/>
        </w:rPr>
        <w:t xml:space="preserve">; </w:t>
      </w:r>
      <w:r w:rsidRPr="00ED4272">
        <w:rPr>
          <w:rFonts w:ascii="Calibri" w:hAnsi="Calibri" w:cs="Arial"/>
          <w:b/>
          <w:bCs/>
          <w:color w:val="000000"/>
        </w:rPr>
        <w:t>100 milioni di tonnellate</w:t>
      </w:r>
      <w:r w:rsidRPr="00ED4272">
        <w:rPr>
          <w:rFonts w:ascii="Calibri" w:hAnsi="Calibri" w:cs="Arial"/>
          <w:color w:val="000000"/>
        </w:rPr>
        <w:t>, lo spreco alimentare nel 2014 in Europa, escluse le perdite nel settore agricolo e nella pesca (Fonte Commissione europea salute e consumi)</w:t>
      </w:r>
      <w:r>
        <w:rPr>
          <w:rFonts w:ascii="Calibri" w:hAnsi="Calibri" w:cs="Arial"/>
          <w:color w:val="000000"/>
        </w:rPr>
        <w:t>.</w:t>
      </w:r>
    </w:p>
    <w:p w:rsidR="00877592" w:rsidRDefault="00877592" w:rsidP="00C24FF3">
      <w:pPr>
        <w:pStyle w:val="NormalWeb"/>
        <w:spacing w:after="0" w:afterAutospacing="0"/>
        <w:jc w:val="center"/>
        <w:rPr>
          <w:rFonts w:ascii="Calibri" w:hAnsi="Calibri" w:cs="Arial"/>
          <w:b/>
          <w:color w:val="000000"/>
          <w:sz w:val="28"/>
          <w:szCs w:val="28"/>
        </w:rPr>
      </w:pPr>
    </w:p>
    <w:p w:rsidR="00877592" w:rsidRPr="00ED4272" w:rsidRDefault="00877592" w:rsidP="00C24FF3">
      <w:pPr>
        <w:pStyle w:val="NormalWeb"/>
        <w:spacing w:after="0" w:afterAutospacing="0"/>
        <w:jc w:val="center"/>
        <w:rPr>
          <w:rFonts w:ascii="Calibri" w:hAnsi="Calibri" w:cs="Arial"/>
          <w:b/>
          <w:color w:val="000000"/>
          <w:sz w:val="28"/>
          <w:szCs w:val="28"/>
        </w:rPr>
      </w:pPr>
      <w:r w:rsidRPr="00ED4272">
        <w:rPr>
          <w:rFonts w:ascii="Calibri" w:hAnsi="Calibri" w:cs="Arial"/>
          <w:b/>
          <w:color w:val="000000"/>
          <w:sz w:val="28"/>
          <w:szCs w:val="28"/>
        </w:rPr>
        <w:t xml:space="preserve">GLI OBIETTIVI DELLA PROPOSTA DI LEGGE </w:t>
      </w:r>
    </w:p>
    <w:p w:rsidR="00877592" w:rsidRDefault="00877592" w:rsidP="00274DBC">
      <w:pPr>
        <w:pStyle w:val="NormalWeb"/>
        <w:spacing w:after="0" w:afterAutospacing="0"/>
        <w:jc w:val="both"/>
        <w:rPr>
          <w:rFonts w:ascii="Calibri" w:hAnsi="Calibri" w:cs="Arial"/>
          <w:color w:val="000000"/>
        </w:rPr>
      </w:pPr>
      <w:r w:rsidRPr="000C12DD">
        <w:rPr>
          <w:rFonts w:ascii="Calibri" w:hAnsi="Calibri" w:cs="Arial"/>
          <w:color w:val="000000"/>
        </w:rPr>
        <w:t xml:space="preserve">La proposta di legge mette al centro il tema della </w:t>
      </w:r>
      <w:r w:rsidRPr="00122AEA">
        <w:rPr>
          <w:rFonts w:ascii="Calibri" w:hAnsi="Calibri" w:cs="Arial"/>
          <w:b/>
          <w:color w:val="000000"/>
        </w:rPr>
        <w:t>sostenibilità</w:t>
      </w:r>
      <w:r w:rsidRPr="000C12DD">
        <w:rPr>
          <w:rFonts w:ascii="Calibri" w:hAnsi="Calibri" w:cs="Arial"/>
          <w:color w:val="000000"/>
        </w:rPr>
        <w:t>, da un lato contribuendo alla riduzione degli impatti negativi sull’ambiente riducendo la quantità di rifiuti con attività di prevenzione ed estensione del ciclo di vita dei prodotti, e dall’altro favorendo il recupero e la donazione delle eccedenze - in particolare alimentari - ai fini di solidarietà sociale.</w:t>
      </w:r>
      <w:r>
        <w:rPr>
          <w:rFonts w:ascii="Calibri" w:hAnsi="Calibri" w:cs="Arial"/>
          <w:color w:val="000000"/>
        </w:rPr>
        <w:t xml:space="preserve"> </w:t>
      </w:r>
      <w:r w:rsidRPr="000C12DD">
        <w:rPr>
          <w:rFonts w:ascii="Calibri" w:hAnsi="Calibri" w:cs="Arial"/>
          <w:color w:val="000000"/>
        </w:rPr>
        <w:t> </w:t>
      </w:r>
    </w:p>
    <w:p w:rsidR="00877592" w:rsidRPr="00ED4272" w:rsidRDefault="00877592" w:rsidP="00274DBC">
      <w:pPr>
        <w:pStyle w:val="NormalWeb"/>
        <w:spacing w:after="0" w:afterAutospacing="0"/>
        <w:jc w:val="both"/>
        <w:rPr>
          <w:rFonts w:ascii="Calibri" w:hAnsi="Calibri" w:cs="Arial"/>
          <w:color w:val="000000"/>
        </w:rPr>
      </w:pPr>
      <w:r w:rsidRPr="000C12DD">
        <w:rPr>
          <w:rFonts w:ascii="Calibri" w:hAnsi="Calibri" w:cs="Arial"/>
          <w:color w:val="000000"/>
        </w:rPr>
        <w:t>Il testo, a partire dalle buone pratiche già diffuse sul territorio nazionale, raccoglie l'esigenza, emersa in questi anni, di offrire strumenti nuovi per </w:t>
      </w:r>
      <w:r w:rsidRPr="00BC6A91">
        <w:rPr>
          <w:rFonts w:ascii="Calibri" w:hAnsi="Calibri" w:cs="Arial"/>
          <w:color w:val="000000"/>
          <w:u w:val="single"/>
        </w:rPr>
        <w:t>monitorare gli sprechi, facilitare la cessione delle eccedenze, promuovere processi produttivi innovativi a minore impatto ambientale, semplificare le procedure burocratiche ed incentivare economicamente la cessione dell’invenduto</w:t>
      </w:r>
      <w:r w:rsidRPr="000C12DD">
        <w:rPr>
          <w:rFonts w:ascii="Calibri" w:hAnsi="Calibri" w:cs="Arial"/>
          <w:color w:val="000000"/>
        </w:rPr>
        <w:t xml:space="preserve">. </w:t>
      </w:r>
    </w:p>
    <w:p w:rsidR="00877592" w:rsidRDefault="00877592" w:rsidP="00274DBC">
      <w:pPr>
        <w:pStyle w:val="NormalWeb"/>
        <w:spacing w:after="0" w:afterAutospacing="0"/>
        <w:jc w:val="both"/>
        <w:rPr>
          <w:rFonts w:ascii="Calibri" w:hAnsi="Calibri" w:cs="Arial"/>
          <w:b/>
          <w:color w:val="000000"/>
        </w:rPr>
      </w:pPr>
    </w:p>
    <w:p w:rsidR="00877592" w:rsidRPr="00ED4272" w:rsidRDefault="00877592" w:rsidP="00274DBC">
      <w:pPr>
        <w:pStyle w:val="NormalWeb"/>
        <w:spacing w:after="0" w:afterAutospacing="0"/>
        <w:jc w:val="both"/>
        <w:rPr>
          <w:rFonts w:ascii="Calibri" w:hAnsi="Calibri" w:cs="Arial"/>
          <w:color w:val="000000"/>
        </w:rPr>
      </w:pPr>
      <w:r w:rsidRPr="00ED4272">
        <w:rPr>
          <w:rFonts w:ascii="Calibri" w:hAnsi="Calibri" w:cs="Arial"/>
          <w:b/>
          <w:color w:val="000000"/>
        </w:rPr>
        <w:t>Dal lato dell’offerta</w:t>
      </w:r>
      <w:r w:rsidRPr="00ED4272">
        <w:rPr>
          <w:rFonts w:ascii="Calibri" w:hAnsi="Calibri" w:cs="Arial"/>
          <w:color w:val="000000"/>
        </w:rPr>
        <w:t>: creando il know how necessario per permettere ai soggetti coinvolti il recupero e la distribuzione gratuita dei beni ai sensi della normativa vigente.</w:t>
      </w:r>
    </w:p>
    <w:p w:rsidR="00877592" w:rsidRPr="00ED4272" w:rsidRDefault="00877592" w:rsidP="00274DBC">
      <w:pPr>
        <w:pStyle w:val="NormalWeb"/>
        <w:spacing w:after="0" w:afterAutospacing="0"/>
        <w:jc w:val="both"/>
        <w:rPr>
          <w:rFonts w:ascii="Calibri" w:hAnsi="Calibri" w:cs="Arial"/>
          <w:color w:val="000000"/>
        </w:rPr>
      </w:pPr>
      <w:r w:rsidRPr="00ED4272">
        <w:rPr>
          <w:rFonts w:ascii="Calibri" w:hAnsi="Calibri" w:cs="Arial"/>
          <w:b/>
          <w:color w:val="000000"/>
        </w:rPr>
        <w:t>Dal lato della domanda</w:t>
      </w:r>
      <w:r w:rsidRPr="00ED4272">
        <w:rPr>
          <w:rFonts w:ascii="Calibri" w:hAnsi="Calibri" w:cs="Arial"/>
          <w:color w:val="000000"/>
        </w:rPr>
        <w:t>: ampliando le categorie merceologiche e la platea dei soggetti che possono distribuire senza fini di lucro, creando meccanismi premiali per le imprese ed i comuni che incentivano forme di economia circolare.</w:t>
      </w:r>
    </w:p>
    <w:p w:rsidR="00877592" w:rsidRDefault="00877592" w:rsidP="003347F5">
      <w:pPr>
        <w:pStyle w:val="NormalWeb"/>
        <w:spacing w:after="0" w:afterAutospacing="0"/>
        <w:jc w:val="center"/>
        <w:rPr>
          <w:rFonts w:ascii="Calibri" w:hAnsi="Calibri" w:cs="Arial"/>
          <w:b/>
          <w:color w:val="000000"/>
          <w:sz w:val="28"/>
          <w:szCs w:val="28"/>
        </w:rPr>
      </w:pPr>
    </w:p>
    <w:p w:rsidR="00877592" w:rsidRPr="00ED4272" w:rsidRDefault="00877592" w:rsidP="003347F5">
      <w:pPr>
        <w:pStyle w:val="NormalWeb"/>
        <w:spacing w:after="0" w:afterAutospacing="0"/>
        <w:jc w:val="center"/>
        <w:rPr>
          <w:rFonts w:ascii="Calibri" w:hAnsi="Calibri" w:cs="Arial"/>
          <w:b/>
          <w:color w:val="000000"/>
          <w:sz w:val="28"/>
          <w:szCs w:val="28"/>
        </w:rPr>
      </w:pPr>
      <w:r w:rsidRPr="00ED4272">
        <w:rPr>
          <w:rFonts w:ascii="Calibri" w:hAnsi="Calibri" w:cs="Arial"/>
          <w:b/>
          <w:color w:val="000000"/>
          <w:sz w:val="28"/>
          <w:szCs w:val="28"/>
        </w:rPr>
        <w:t>I CONTENUTI IN SINTESI</w:t>
      </w:r>
    </w:p>
    <w:p w:rsidR="00877592" w:rsidRDefault="00877592" w:rsidP="00274DBC">
      <w:pPr>
        <w:pStyle w:val="NormalWeb"/>
        <w:spacing w:after="0" w:afterAutospacing="0"/>
        <w:jc w:val="both"/>
        <w:rPr>
          <w:rFonts w:ascii="Calibri" w:hAnsi="Calibri" w:cs="Arial"/>
          <w:color w:val="000000"/>
        </w:rPr>
      </w:pPr>
      <w:r w:rsidRPr="00ED4272">
        <w:rPr>
          <w:rFonts w:ascii="Calibri" w:hAnsi="Calibri" w:cs="Arial"/>
          <w:color w:val="000000"/>
        </w:rPr>
        <w:t>La proposta contiene vari Capi che affrontano la limitazione degli sprechi e l’uso c</w:t>
      </w:r>
      <w:r>
        <w:rPr>
          <w:rFonts w:ascii="Calibri" w:hAnsi="Calibri" w:cs="Arial"/>
          <w:color w:val="000000"/>
        </w:rPr>
        <w:t>onsapevole delle risorse da diversi</w:t>
      </w:r>
      <w:r w:rsidRPr="00ED4272">
        <w:rPr>
          <w:rFonts w:ascii="Calibri" w:hAnsi="Calibri" w:cs="Arial"/>
          <w:color w:val="000000"/>
        </w:rPr>
        <w:t xml:space="preserve"> punti di vista:</w:t>
      </w:r>
    </w:p>
    <w:p w:rsidR="00877592" w:rsidRPr="00ED4272" w:rsidRDefault="00877592" w:rsidP="00274DBC">
      <w:pPr>
        <w:pStyle w:val="NormalWeb"/>
        <w:spacing w:after="0" w:afterAutospacing="0"/>
        <w:jc w:val="both"/>
        <w:rPr>
          <w:rFonts w:ascii="Calibri" w:hAnsi="Calibri" w:cs="Arial"/>
          <w:color w:val="000000"/>
        </w:rPr>
      </w:pPr>
    </w:p>
    <w:p w:rsidR="00877592" w:rsidRPr="00ED4272" w:rsidRDefault="00877592" w:rsidP="00274DBC">
      <w:pPr>
        <w:pStyle w:val="NormalWeb"/>
        <w:numPr>
          <w:ilvl w:val="0"/>
          <w:numId w:val="1"/>
        </w:numPr>
        <w:spacing w:after="0" w:afterAutospacing="0"/>
        <w:jc w:val="both"/>
        <w:rPr>
          <w:rFonts w:ascii="Calibri" w:hAnsi="Calibri" w:cs="Arial"/>
          <w:color w:val="000000"/>
        </w:rPr>
      </w:pPr>
      <w:r w:rsidRPr="00ED4272">
        <w:rPr>
          <w:rFonts w:ascii="Calibri" w:hAnsi="Calibri" w:cs="Arial"/>
          <w:b/>
          <w:color w:val="000000"/>
          <w:u w:val="single"/>
        </w:rPr>
        <w:t>Per aumentare l’offerta dei beni in donazione</w:t>
      </w:r>
      <w:r w:rsidRPr="00ED4272">
        <w:rPr>
          <w:rFonts w:ascii="Calibri" w:hAnsi="Calibri" w:cs="Arial"/>
          <w:color w:val="000000"/>
        </w:rPr>
        <w:t xml:space="preserve">: </w:t>
      </w:r>
    </w:p>
    <w:p w:rsidR="00877592" w:rsidRPr="00ED4272" w:rsidRDefault="00877592" w:rsidP="00274DBC">
      <w:pPr>
        <w:pStyle w:val="NormalWeb"/>
        <w:numPr>
          <w:ilvl w:val="0"/>
          <w:numId w:val="4"/>
        </w:numPr>
        <w:spacing w:after="0" w:afterAutospacing="0"/>
        <w:jc w:val="both"/>
        <w:rPr>
          <w:rFonts w:ascii="Calibri" w:hAnsi="Calibri" w:cs="Arial"/>
          <w:color w:val="000000"/>
        </w:rPr>
      </w:pPr>
      <w:r w:rsidRPr="00ED4272">
        <w:rPr>
          <w:rFonts w:ascii="Calibri" w:hAnsi="Calibri" w:cs="Arial"/>
          <w:b/>
          <w:color w:val="000000"/>
        </w:rPr>
        <w:t>Legge del buon Samaritano</w:t>
      </w:r>
    </w:p>
    <w:p w:rsidR="00877592" w:rsidRPr="00ED4272" w:rsidRDefault="00877592" w:rsidP="00274DBC">
      <w:pPr>
        <w:pStyle w:val="NormalWeb"/>
        <w:numPr>
          <w:ilvl w:val="0"/>
          <w:numId w:val="3"/>
        </w:numPr>
        <w:spacing w:after="0" w:afterAutospacing="0"/>
        <w:jc w:val="both"/>
        <w:rPr>
          <w:rFonts w:ascii="Calibri" w:hAnsi="Calibri" w:cs="Arial"/>
          <w:color w:val="000000"/>
        </w:rPr>
      </w:pPr>
      <w:r w:rsidRPr="00ED4272">
        <w:rPr>
          <w:rFonts w:ascii="Calibri" w:hAnsi="Calibri" w:cs="Arial"/>
          <w:color w:val="000000"/>
        </w:rPr>
        <w:t xml:space="preserve">è </w:t>
      </w:r>
      <w:r w:rsidRPr="00ED4272">
        <w:rPr>
          <w:rFonts w:ascii="Calibri" w:hAnsi="Calibri" w:cs="Arial"/>
          <w:b/>
          <w:color w:val="000000"/>
        </w:rPr>
        <w:t>ampliata la platea dei soggetti</w:t>
      </w:r>
      <w:r>
        <w:rPr>
          <w:rFonts w:ascii="Calibri" w:hAnsi="Calibri" w:cs="Arial"/>
          <w:color w:val="000000"/>
        </w:rPr>
        <w:t xml:space="preserve"> che accanto alle Onlus</w:t>
      </w:r>
      <w:r w:rsidRPr="00ED4272">
        <w:rPr>
          <w:rFonts w:ascii="Calibri" w:hAnsi="Calibri" w:cs="Arial"/>
          <w:color w:val="000000"/>
        </w:rPr>
        <w:t xml:space="preserve"> possono, a fini di beneficenza, effettuare la distribuzione gratuita degli alimenti; </w:t>
      </w:r>
    </w:p>
    <w:p w:rsidR="00877592" w:rsidRPr="00ED4272" w:rsidRDefault="00877592" w:rsidP="00274DBC">
      <w:pPr>
        <w:pStyle w:val="NormalWeb"/>
        <w:numPr>
          <w:ilvl w:val="0"/>
          <w:numId w:val="3"/>
        </w:numPr>
        <w:spacing w:after="0" w:afterAutospacing="0"/>
        <w:jc w:val="both"/>
        <w:rPr>
          <w:rFonts w:ascii="Calibri" w:hAnsi="Calibri" w:cs="Arial"/>
          <w:color w:val="000000"/>
        </w:rPr>
      </w:pPr>
      <w:r w:rsidRPr="00ED4272">
        <w:rPr>
          <w:rFonts w:ascii="Calibri" w:hAnsi="Calibri" w:cs="Arial"/>
          <w:color w:val="000000"/>
        </w:rPr>
        <w:t xml:space="preserve">sono </w:t>
      </w:r>
      <w:r w:rsidRPr="00ED4272">
        <w:rPr>
          <w:rFonts w:ascii="Calibri" w:hAnsi="Calibri" w:cs="Arial"/>
          <w:b/>
          <w:color w:val="000000"/>
        </w:rPr>
        <w:t>ampliate le categorie merceologiche</w:t>
      </w:r>
      <w:r w:rsidRPr="00ED4272">
        <w:rPr>
          <w:rFonts w:ascii="Calibri" w:hAnsi="Calibri" w:cs="Arial"/>
        </w:rPr>
        <w:t xml:space="preserve"> </w:t>
      </w:r>
      <w:r w:rsidRPr="00ED4272">
        <w:rPr>
          <w:rFonts w:ascii="Calibri" w:hAnsi="Calibri" w:cs="Arial"/>
          <w:color w:val="000000"/>
        </w:rPr>
        <w:t>per le quali tale norma si applica (alimentari, prodotti per l’igiene o la pulizia della casa o della persona, abbigliamento, libri e materiale scolastico, giocattoli e farmaci);</w:t>
      </w:r>
    </w:p>
    <w:p w:rsidR="00877592" w:rsidRPr="00371554" w:rsidRDefault="00877592" w:rsidP="000E326A">
      <w:pPr>
        <w:pStyle w:val="NormalWeb"/>
        <w:numPr>
          <w:ilvl w:val="0"/>
          <w:numId w:val="3"/>
        </w:numPr>
        <w:spacing w:after="0" w:afterAutospacing="0"/>
        <w:jc w:val="both"/>
        <w:rPr>
          <w:rFonts w:ascii="Calibri" w:hAnsi="Calibri" w:cs="Arial"/>
          <w:color w:val="000000"/>
        </w:rPr>
      </w:pPr>
      <w:r w:rsidRPr="00ED4272">
        <w:rPr>
          <w:rFonts w:ascii="Calibri" w:hAnsi="Calibri" w:cs="Arial"/>
          <w:color w:val="000000"/>
        </w:rPr>
        <w:t xml:space="preserve">sono </w:t>
      </w:r>
      <w:r w:rsidRPr="00ED4272">
        <w:rPr>
          <w:rFonts w:ascii="Calibri" w:hAnsi="Calibri" w:cs="Arial"/>
          <w:b/>
          <w:color w:val="000000"/>
        </w:rPr>
        <w:t>inserite le donazioni di prodotti per il consumo e l’igiene animale</w:t>
      </w:r>
      <w:r w:rsidRPr="00ED4272">
        <w:rPr>
          <w:rFonts w:ascii="Calibri" w:hAnsi="Calibri" w:cs="Arial"/>
          <w:color w:val="000000"/>
        </w:rPr>
        <w:t>;</w:t>
      </w:r>
      <w:bookmarkStart w:id="0" w:name="_GoBack"/>
      <w:bookmarkEnd w:id="0"/>
    </w:p>
    <w:p w:rsidR="00877592" w:rsidRPr="00ED4272" w:rsidRDefault="00877592" w:rsidP="00274DBC">
      <w:pPr>
        <w:pStyle w:val="NormalWeb"/>
        <w:numPr>
          <w:ilvl w:val="0"/>
          <w:numId w:val="4"/>
        </w:numPr>
        <w:spacing w:after="0" w:afterAutospacing="0"/>
        <w:jc w:val="both"/>
        <w:rPr>
          <w:rFonts w:ascii="Calibri" w:hAnsi="Calibri" w:cs="Arial"/>
          <w:color w:val="000000"/>
        </w:rPr>
      </w:pPr>
      <w:r w:rsidRPr="00ED4272">
        <w:rPr>
          <w:rFonts w:ascii="Calibri" w:hAnsi="Calibri" w:cs="Arial"/>
          <w:b/>
          <w:bCs/>
          <w:color w:val="000000"/>
        </w:rPr>
        <w:t>Cessione di prodotti invenduti</w:t>
      </w:r>
    </w:p>
    <w:p w:rsidR="00877592" w:rsidRPr="00ED4272" w:rsidRDefault="00877592" w:rsidP="00274DBC">
      <w:pPr>
        <w:pStyle w:val="NormalWeb"/>
        <w:numPr>
          <w:ilvl w:val="0"/>
          <w:numId w:val="3"/>
        </w:numPr>
        <w:spacing w:after="0" w:afterAutospacing="0"/>
        <w:jc w:val="both"/>
        <w:rPr>
          <w:rFonts w:ascii="Calibri" w:hAnsi="Calibri" w:cs="Arial"/>
          <w:color w:val="000000"/>
        </w:rPr>
      </w:pPr>
      <w:r w:rsidRPr="00ED4272">
        <w:rPr>
          <w:rFonts w:ascii="Calibri" w:hAnsi="Calibri" w:cs="Arial"/>
          <w:color w:val="000000"/>
        </w:rPr>
        <w:t>Si introduce una disciplina che consente alla Grande distribuzione organizzata di cedere a titolo gratuito i prodotti alimentari invenduti ancora idonee all’alimentazione umana o animale dal punto di vista igienico-sanitario quali: rimanenze di attività promozionali, di prodotti stagionali, di prodotti con data di scadenza ravvicinata, di test o lanci, di eventi metereologici imprevisti e sfavorevoli, di errori nella programmazione della produzione, di ordini errati, di danneggiamento della confezione esterna che non compromette i requisiti igienico-sanitari e di sicurezza del prodotto. Sono esclusi i prodotti di pasticceria fresca contenente panna o creme, i prodotti superalcolici e di pescheria freschi.</w:t>
      </w:r>
    </w:p>
    <w:p w:rsidR="00877592" w:rsidRPr="00ED4272" w:rsidRDefault="00877592" w:rsidP="00274DBC">
      <w:pPr>
        <w:pStyle w:val="NormalWeb"/>
        <w:numPr>
          <w:ilvl w:val="0"/>
          <w:numId w:val="4"/>
        </w:numPr>
        <w:spacing w:after="0" w:afterAutospacing="0"/>
        <w:jc w:val="both"/>
        <w:rPr>
          <w:rFonts w:ascii="Calibri" w:hAnsi="Calibri" w:cs="Arial"/>
          <w:b/>
          <w:color w:val="000000"/>
        </w:rPr>
      </w:pPr>
      <w:r w:rsidRPr="00ED4272">
        <w:rPr>
          <w:rFonts w:ascii="Calibri" w:hAnsi="Calibri" w:cs="Arial"/>
          <w:b/>
          <w:color w:val="000000"/>
        </w:rPr>
        <w:t>Termine minimo di conservazione</w:t>
      </w:r>
    </w:p>
    <w:p w:rsidR="00877592" w:rsidRPr="00B303EF" w:rsidRDefault="00877592" w:rsidP="00A1401F">
      <w:pPr>
        <w:pStyle w:val="NormalWeb"/>
        <w:numPr>
          <w:ilvl w:val="0"/>
          <w:numId w:val="3"/>
        </w:numPr>
        <w:spacing w:after="0" w:afterAutospacing="0"/>
        <w:jc w:val="both"/>
        <w:rPr>
          <w:rFonts w:ascii="Calibri" w:hAnsi="Calibri" w:cs="Arial"/>
          <w:color w:val="000000"/>
        </w:rPr>
      </w:pPr>
      <w:r w:rsidRPr="00ED4272">
        <w:rPr>
          <w:rFonts w:ascii="Calibri" w:hAnsi="Calibri" w:cs="Arial"/>
          <w:color w:val="000000"/>
        </w:rPr>
        <w:t xml:space="preserve">Si prevede la possibilità di effettuare le cessioni di prodotti alimentari invenduti il cui termine minimo di conservazione (TMC) sia superato da un tempo limitato di 30 giorni. </w:t>
      </w:r>
    </w:p>
    <w:p w:rsidR="00877592" w:rsidRPr="00ED4272" w:rsidRDefault="00877592" w:rsidP="00274DBC">
      <w:pPr>
        <w:pStyle w:val="NormalWeb"/>
        <w:numPr>
          <w:ilvl w:val="0"/>
          <w:numId w:val="4"/>
        </w:numPr>
        <w:spacing w:after="0" w:afterAutospacing="0"/>
        <w:jc w:val="both"/>
        <w:rPr>
          <w:rFonts w:ascii="Calibri" w:hAnsi="Calibri" w:cs="Arial"/>
          <w:b/>
          <w:color w:val="000000"/>
        </w:rPr>
      </w:pPr>
      <w:r w:rsidRPr="00ED4272">
        <w:rPr>
          <w:rFonts w:ascii="Calibri" w:hAnsi="Calibri" w:cs="Arial"/>
          <w:b/>
          <w:color w:val="000000"/>
        </w:rPr>
        <w:t xml:space="preserve">Linee guida nazionali per misure igienico sanitarie omogenee  </w:t>
      </w:r>
    </w:p>
    <w:p w:rsidR="00877592" w:rsidRPr="00ED4272" w:rsidRDefault="00877592" w:rsidP="00274DBC">
      <w:pPr>
        <w:pStyle w:val="NormalWeb"/>
        <w:numPr>
          <w:ilvl w:val="0"/>
          <w:numId w:val="3"/>
        </w:numPr>
        <w:spacing w:after="0" w:afterAutospacing="0"/>
        <w:jc w:val="both"/>
        <w:rPr>
          <w:rFonts w:ascii="Calibri" w:hAnsi="Calibri" w:cs="Arial"/>
          <w:b/>
          <w:color w:val="000000"/>
        </w:rPr>
      </w:pPr>
      <w:r w:rsidRPr="00ED4272">
        <w:rPr>
          <w:rFonts w:ascii="Calibri" w:hAnsi="Calibri" w:cs="Arial"/>
          <w:color w:val="000000"/>
        </w:rPr>
        <w:t>Si intende superare la complessità delle norme sanitarie che vedono un’applicazione non omogenea a livello territoriale determinando ostacoli alla cessione di farmaci e beni alimentari ancora utilizzabili e salubri.</w:t>
      </w:r>
    </w:p>
    <w:p w:rsidR="00877592" w:rsidRPr="00ED4272" w:rsidRDefault="00877592" w:rsidP="00274DBC">
      <w:pPr>
        <w:pStyle w:val="NormalWeb"/>
        <w:numPr>
          <w:ilvl w:val="0"/>
          <w:numId w:val="1"/>
        </w:numPr>
        <w:spacing w:after="0" w:afterAutospacing="0"/>
        <w:jc w:val="both"/>
        <w:rPr>
          <w:rFonts w:ascii="Calibri" w:hAnsi="Calibri" w:cs="Arial"/>
          <w:b/>
          <w:bCs/>
          <w:color w:val="000000"/>
          <w:u w:val="single"/>
        </w:rPr>
      </w:pPr>
      <w:r w:rsidRPr="00ED4272">
        <w:rPr>
          <w:rFonts w:ascii="Calibri" w:hAnsi="Calibri" w:cs="Arial"/>
          <w:b/>
          <w:bCs/>
          <w:color w:val="000000"/>
          <w:u w:val="single"/>
        </w:rPr>
        <w:t>Per semplificare le donazioni</w:t>
      </w:r>
    </w:p>
    <w:p w:rsidR="00877592" w:rsidRPr="00ED4272" w:rsidRDefault="00877592" w:rsidP="00274DBC">
      <w:pPr>
        <w:pStyle w:val="NormalWeb"/>
        <w:numPr>
          <w:ilvl w:val="0"/>
          <w:numId w:val="4"/>
        </w:numPr>
        <w:spacing w:after="0" w:afterAutospacing="0"/>
        <w:jc w:val="both"/>
        <w:rPr>
          <w:rFonts w:ascii="Calibri" w:hAnsi="Calibri" w:cs="Arial"/>
          <w:bCs/>
          <w:color w:val="000000"/>
        </w:rPr>
      </w:pPr>
      <w:r w:rsidRPr="00ED4272">
        <w:rPr>
          <w:rFonts w:ascii="Calibri" w:hAnsi="Calibri" w:cs="Arial"/>
          <w:b/>
        </w:rPr>
        <w:t>Eliminazione della comunicazione</w:t>
      </w:r>
      <w:r w:rsidRPr="00ED4272">
        <w:rPr>
          <w:rFonts w:ascii="Calibri" w:hAnsi="Calibri" w:cs="Arial"/>
        </w:rPr>
        <w:t xml:space="preserve"> agli uffici dell’amministrazione finanziaria o ai Comandi della Guardia di finanza per valori </w:t>
      </w:r>
      <w:r w:rsidRPr="00ED4272">
        <w:rPr>
          <w:rFonts w:ascii="Calibri" w:hAnsi="Calibri" w:cs="Arial"/>
          <w:b/>
        </w:rPr>
        <w:t>fino a 15.000 euro</w:t>
      </w:r>
      <w:r w:rsidRPr="00ED4272">
        <w:rPr>
          <w:rFonts w:ascii="Calibri" w:hAnsi="Calibri" w:cs="Arial"/>
        </w:rPr>
        <w:t xml:space="preserve"> (oggi è prevista una soglia notevolmente inferiore) e superamento della comunicazione scritta mediante modalità telematiche quando si cedono prodotti a fini benefici ed erogazioni liberali</w:t>
      </w:r>
      <w:r w:rsidRPr="00ED4272">
        <w:rPr>
          <w:rFonts w:ascii="Calibri" w:hAnsi="Calibri" w:cs="Arial"/>
          <w:i/>
        </w:rPr>
        <w:t>.</w:t>
      </w:r>
    </w:p>
    <w:p w:rsidR="00877592" w:rsidRPr="00ED4272" w:rsidRDefault="00877592" w:rsidP="00274DBC">
      <w:pPr>
        <w:pStyle w:val="NormalWeb"/>
        <w:numPr>
          <w:ilvl w:val="0"/>
          <w:numId w:val="4"/>
        </w:numPr>
        <w:spacing w:after="0" w:afterAutospacing="0"/>
        <w:jc w:val="both"/>
        <w:rPr>
          <w:rFonts w:ascii="Calibri" w:hAnsi="Calibri" w:cs="Arial"/>
        </w:rPr>
      </w:pPr>
      <w:r w:rsidRPr="00ED4272">
        <w:rPr>
          <w:rFonts w:ascii="Calibri" w:hAnsi="Calibri" w:cs="Arial"/>
          <w:b/>
        </w:rPr>
        <w:t>Eliminazione della preventiva comunicazione</w:t>
      </w:r>
      <w:r w:rsidRPr="00ED4272">
        <w:rPr>
          <w:rFonts w:ascii="Calibri" w:hAnsi="Calibri" w:cs="Arial"/>
        </w:rPr>
        <w:t xml:space="preserve">, mediante raccomandata con avviso di ricevimento, al competente ufficio delle entrate per erogazioni liberali di derrate alimentari, farmaci, prodotti per l’igiene e la pulizia della casa e della persona, e prodotti per uso animale. </w:t>
      </w:r>
    </w:p>
    <w:p w:rsidR="00877592" w:rsidRPr="00ED4272" w:rsidRDefault="00877592" w:rsidP="00274DBC">
      <w:pPr>
        <w:pStyle w:val="NormalWeb"/>
        <w:numPr>
          <w:ilvl w:val="0"/>
          <w:numId w:val="4"/>
        </w:numPr>
        <w:spacing w:after="0" w:afterAutospacing="0"/>
        <w:jc w:val="both"/>
        <w:rPr>
          <w:rFonts w:ascii="Calibri" w:hAnsi="Calibri" w:cs="Arial"/>
        </w:rPr>
      </w:pPr>
      <w:r w:rsidRPr="00ED4272">
        <w:rPr>
          <w:rFonts w:ascii="Calibri" w:hAnsi="Calibri" w:cs="Arial"/>
          <w:b/>
        </w:rPr>
        <w:t xml:space="preserve">Eliminazione dell’obbligo di annotazione mensile sui registri IVA </w:t>
      </w:r>
      <w:r w:rsidRPr="00ED4272">
        <w:rPr>
          <w:rFonts w:ascii="Calibri" w:hAnsi="Calibri" w:cs="Arial"/>
        </w:rPr>
        <w:t>di natura, qualità e quantità dei beni ceduti gratuitamente. Tale adempimento si risolve in una duplicazione in quanto tali dati sono già presenti sia nel documento di trasporto emesso dal cedente che nell’autocertificazione rilasciata dalla Onlus.</w:t>
      </w:r>
    </w:p>
    <w:p w:rsidR="00877592" w:rsidRPr="00ED4272" w:rsidRDefault="00877592" w:rsidP="00274DBC">
      <w:pPr>
        <w:pStyle w:val="ListParagraph"/>
        <w:numPr>
          <w:ilvl w:val="0"/>
          <w:numId w:val="1"/>
        </w:numPr>
        <w:spacing w:before="100" w:beforeAutospacing="1" w:after="0" w:line="240" w:lineRule="auto"/>
        <w:jc w:val="both"/>
        <w:rPr>
          <w:rFonts w:cs="Arial"/>
          <w:b/>
          <w:sz w:val="24"/>
          <w:szCs w:val="24"/>
          <w:u w:val="single"/>
        </w:rPr>
      </w:pPr>
      <w:r w:rsidRPr="00ED4272">
        <w:rPr>
          <w:rFonts w:cs="Arial"/>
          <w:b/>
          <w:sz w:val="24"/>
          <w:szCs w:val="24"/>
          <w:u w:val="single"/>
        </w:rPr>
        <w:t xml:space="preserve">Per incentivare le donazioni </w:t>
      </w:r>
    </w:p>
    <w:p w:rsidR="00877592" w:rsidRPr="00ED4272" w:rsidRDefault="00877592" w:rsidP="00274DBC">
      <w:pPr>
        <w:pStyle w:val="ListParagraph"/>
        <w:spacing w:before="100" w:beforeAutospacing="1" w:after="0" w:line="240" w:lineRule="auto"/>
        <w:jc w:val="both"/>
        <w:rPr>
          <w:rFonts w:cs="Arial"/>
          <w:b/>
          <w:sz w:val="24"/>
          <w:szCs w:val="24"/>
        </w:rPr>
      </w:pPr>
    </w:p>
    <w:p w:rsidR="00877592" w:rsidRPr="00ED4272" w:rsidRDefault="00877592" w:rsidP="00274DBC">
      <w:pPr>
        <w:pStyle w:val="ListParagraph"/>
        <w:numPr>
          <w:ilvl w:val="0"/>
          <w:numId w:val="4"/>
        </w:numPr>
        <w:suppressAutoHyphens/>
        <w:spacing w:before="100" w:beforeAutospacing="1" w:after="0" w:line="100" w:lineRule="atLeast"/>
        <w:jc w:val="both"/>
        <w:rPr>
          <w:rFonts w:cs="Arial"/>
          <w:sz w:val="24"/>
          <w:szCs w:val="24"/>
        </w:rPr>
      </w:pPr>
      <w:r w:rsidRPr="00ED4272">
        <w:rPr>
          <w:rFonts w:cs="Arial"/>
          <w:sz w:val="24"/>
          <w:szCs w:val="24"/>
          <w:lang w:eastAsia="it-IT"/>
        </w:rPr>
        <w:t xml:space="preserve">Si prevede una </w:t>
      </w:r>
      <w:r w:rsidRPr="00ED4272">
        <w:rPr>
          <w:rFonts w:cs="Arial"/>
          <w:b/>
          <w:sz w:val="24"/>
          <w:szCs w:val="24"/>
          <w:lang w:eastAsia="it-IT"/>
        </w:rPr>
        <w:t xml:space="preserve">riduzione della tariffa sui rifiuti </w:t>
      </w:r>
      <w:r w:rsidRPr="00ED4272">
        <w:rPr>
          <w:rFonts w:cs="Arial"/>
          <w:sz w:val="24"/>
          <w:szCs w:val="24"/>
          <w:lang w:eastAsia="it-IT"/>
        </w:rPr>
        <w:t xml:space="preserve">proporzionale alle quantità di prodotti che il produttore dimostri di aver ceduto ai soggetti autorizzati per soli fini benefici o per il sostegno vitale di animali a titolo gratuito. Inoltre per rispondere all’esigenza di una omogeneizzazione a livello nazionale si prevede di fissare dei livelli minimi nazionali. </w:t>
      </w:r>
    </w:p>
    <w:p w:rsidR="00877592" w:rsidRPr="00ED4272" w:rsidRDefault="00877592" w:rsidP="00274DBC">
      <w:pPr>
        <w:pStyle w:val="ListParagraph"/>
        <w:numPr>
          <w:ilvl w:val="0"/>
          <w:numId w:val="4"/>
        </w:numPr>
        <w:suppressAutoHyphens/>
        <w:spacing w:before="100" w:beforeAutospacing="1" w:after="0" w:line="100" w:lineRule="atLeast"/>
        <w:jc w:val="both"/>
        <w:rPr>
          <w:rFonts w:cs="Arial"/>
          <w:sz w:val="24"/>
          <w:szCs w:val="24"/>
        </w:rPr>
      </w:pPr>
      <w:r>
        <w:rPr>
          <w:rFonts w:cs="Arial"/>
          <w:sz w:val="24"/>
          <w:szCs w:val="24"/>
          <w:lang w:eastAsia="it-IT"/>
        </w:rPr>
        <w:t xml:space="preserve">Si prevede un </w:t>
      </w:r>
      <w:r w:rsidRPr="00B1772F">
        <w:rPr>
          <w:rFonts w:cs="Arial"/>
          <w:b/>
          <w:sz w:val="24"/>
          <w:szCs w:val="24"/>
          <w:lang w:eastAsia="it-IT"/>
        </w:rPr>
        <w:t>credito di imposta</w:t>
      </w:r>
      <w:r>
        <w:rPr>
          <w:rFonts w:cs="Arial"/>
          <w:sz w:val="24"/>
          <w:szCs w:val="24"/>
          <w:lang w:eastAsia="it-IT"/>
        </w:rPr>
        <w:t xml:space="preserve"> </w:t>
      </w:r>
      <w:r w:rsidRPr="00ED4272">
        <w:rPr>
          <w:rFonts w:cs="Arial"/>
          <w:b/>
          <w:sz w:val="24"/>
          <w:szCs w:val="24"/>
          <w:lang w:eastAsia="it-IT"/>
        </w:rPr>
        <w:t>per le imprese di produzione nel settore alimentare</w:t>
      </w:r>
      <w:r w:rsidRPr="00ED4272">
        <w:rPr>
          <w:rFonts w:cs="Arial"/>
          <w:sz w:val="24"/>
          <w:szCs w:val="24"/>
          <w:lang w:eastAsia="it-IT"/>
        </w:rPr>
        <w:t xml:space="preserve">, individuate </w:t>
      </w:r>
      <w:r>
        <w:rPr>
          <w:rFonts w:cs="Arial"/>
          <w:sz w:val="24"/>
          <w:szCs w:val="24"/>
          <w:lang w:eastAsia="it-IT"/>
        </w:rPr>
        <w:t xml:space="preserve">dalle divisioni 10 e 11 </w:t>
      </w:r>
      <w:r w:rsidRPr="00ED4272">
        <w:rPr>
          <w:rFonts w:cs="Arial"/>
          <w:sz w:val="24"/>
          <w:szCs w:val="24"/>
          <w:lang w:eastAsia="it-IT"/>
        </w:rPr>
        <w:t xml:space="preserve">nella classificazione ATECO 2007, che </w:t>
      </w:r>
      <w:r>
        <w:rPr>
          <w:rFonts w:cs="Arial"/>
          <w:sz w:val="24"/>
          <w:szCs w:val="24"/>
          <w:lang w:eastAsia="it-IT"/>
        </w:rPr>
        <w:t xml:space="preserve">effettuano investimenti ambientali e ad alto contenuto innovativo, e </w:t>
      </w:r>
      <w:r w:rsidRPr="00ED4272">
        <w:rPr>
          <w:rFonts w:cs="Arial"/>
          <w:sz w:val="24"/>
          <w:szCs w:val="24"/>
          <w:lang w:eastAsia="it-IT"/>
        </w:rPr>
        <w:t>si dotano di sistemi di produzione tecnologicamente più avanzati</w:t>
      </w:r>
      <w:r>
        <w:rPr>
          <w:rFonts w:cs="Arial"/>
          <w:sz w:val="24"/>
          <w:szCs w:val="24"/>
          <w:lang w:eastAsia="it-IT"/>
        </w:rPr>
        <w:t xml:space="preserve"> in grado di garantire </w:t>
      </w:r>
      <w:r w:rsidRPr="00ED4272">
        <w:rPr>
          <w:rFonts w:cs="Arial"/>
          <w:sz w:val="24"/>
          <w:szCs w:val="24"/>
          <w:lang w:eastAsia="it-IT"/>
        </w:rPr>
        <w:t>migliori prestazioni in termini di impatto ambientale</w:t>
      </w:r>
      <w:r>
        <w:rPr>
          <w:rFonts w:cs="Arial"/>
          <w:sz w:val="24"/>
          <w:szCs w:val="24"/>
        </w:rPr>
        <w:t xml:space="preserve">, da valutarsi attraverso l’applicazione del metodo delle “Impronte Ambientali” (così come da raccomandazione 2013/179/CE della Commissione Europea)  </w:t>
      </w:r>
    </w:p>
    <w:p w:rsidR="00877592" w:rsidRPr="00ED4272" w:rsidRDefault="00877592" w:rsidP="00274DBC">
      <w:pPr>
        <w:pStyle w:val="ListParagraph"/>
        <w:numPr>
          <w:ilvl w:val="0"/>
          <w:numId w:val="4"/>
        </w:numPr>
        <w:suppressAutoHyphens/>
        <w:spacing w:before="100" w:beforeAutospacing="1" w:after="0" w:line="100" w:lineRule="atLeast"/>
        <w:jc w:val="both"/>
        <w:rPr>
          <w:rFonts w:cs="Arial"/>
          <w:color w:val="000000"/>
          <w:sz w:val="24"/>
          <w:szCs w:val="24"/>
        </w:rPr>
      </w:pPr>
      <w:r w:rsidRPr="00ED4272">
        <w:rPr>
          <w:rFonts w:cs="Arial"/>
          <w:sz w:val="24"/>
          <w:szCs w:val="24"/>
          <w:lang w:eastAsia="it-IT"/>
        </w:rPr>
        <w:t xml:space="preserve">Si dispongono </w:t>
      </w:r>
      <w:r w:rsidRPr="00ED4272">
        <w:rPr>
          <w:rFonts w:cs="Arial"/>
          <w:b/>
          <w:sz w:val="24"/>
          <w:szCs w:val="24"/>
          <w:lang w:eastAsia="it-IT"/>
        </w:rPr>
        <w:t>incentivi per l'acquisto di beni mobili strumentali</w:t>
      </w:r>
      <w:r>
        <w:rPr>
          <w:rFonts w:cs="Arial"/>
          <w:sz w:val="24"/>
          <w:szCs w:val="24"/>
          <w:lang w:eastAsia="it-IT"/>
        </w:rPr>
        <w:t>, quali furgoni</w:t>
      </w:r>
      <w:r w:rsidRPr="00ED4272">
        <w:rPr>
          <w:rFonts w:cs="Arial"/>
          <w:sz w:val="24"/>
          <w:szCs w:val="24"/>
          <w:lang w:eastAsia="it-IT"/>
        </w:rPr>
        <w:t xml:space="preserve"> frigo, frigoriferi ed altro ancora, da parte delle organizzazioni non lucrative di utilità sociale.</w:t>
      </w:r>
    </w:p>
    <w:p w:rsidR="00877592" w:rsidRPr="004B1D39" w:rsidRDefault="00877592" w:rsidP="004B1D39">
      <w:pPr>
        <w:pStyle w:val="ListParagraph"/>
        <w:numPr>
          <w:ilvl w:val="0"/>
          <w:numId w:val="4"/>
        </w:numPr>
        <w:suppressAutoHyphens/>
        <w:spacing w:before="100" w:beforeAutospacing="1" w:after="0" w:line="100" w:lineRule="atLeast"/>
        <w:jc w:val="both"/>
        <w:rPr>
          <w:rFonts w:cs="Arial"/>
          <w:sz w:val="24"/>
          <w:szCs w:val="24"/>
          <w:lang w:eastAsia="it-IT"/>
        </w:rPr>
      </w:pPr>
      <w:r w:rsidRPr="00ED4272">
        <w:rPr>
          <w:rFonts w:cs="Arial"/>
          <w:sz w:val="24"/>
          <w:szCs w:val="24"/>
          <w:lang w:eastAsia="it-IT"/>
        </w:rPr>
        <w:t xml:space="preserve">Si istituisce un </w:t>
      </w:r>
      <w:r w:rsidRPr="00ED4272">
        <w:rPr>
          <w:rFonts w:cs="Arial"/>
          <w:b/>
          <w:sz w:val="24"/>
          <w:szCs w:val="24"/>
          <w:lang w:eastAsia="it-IT"/>
        </w:rPr>
        <w:t>Fondo nazionale per la ricerca scientifica nel campo delle perdite e degli sprechi di risorse naturali</w:t>
      </w:r>
      <w:r w:rsidRPr="00ED4272">
        <w:rPr>
          <w:rFonts w:cs="Arial"/>
          <w:sz w:val="24"/>
          <w:szCs w:val="24"/>
          <w:lang w:eastAsia="it-IT"/>
        </w:rPr>
        <w:t xml:space="preserve">, con una dotazione finanziaria di 10 milioni per l’anno 2016. Il Fondo finanzierà: </w:t>
      </w:r>
    </w:p>
    <w:p w:rsidR="00877592" w:rsidRPr="00ED4272" w:rsidRDefault="00877592" w:rsidP="00274DBC">
      <w:pPr>
        <w:pStyle w:val="ListParagraph"/>
        <w:spacing w:after="0"/>
        <w:ind w:left="786"/>
        <w:jc w:val="both"/>
        <w:rPr>
          <w:rFonts w:cs="Arial"/>
          <w:sz w:val="24"/>
          <w:szCs w:val="24"/>
          <w:lang w:eastAsia="it-IT"/>
        </w:rPr>
      </w:pPr>
      <w:r w:rsidRPr="00ED4272">
        <w:rPr>
          <w:rFonts w:cs="Arial"/>
          <w:sz w:val="24"/>
          <w:szCs w:val="24"/>
          <w:lang w:eastAsia="it-IT"/>
        </w:rPr>
        <w:t xml:space="preserve">-  </w:t>
      </w:r>
      <w:r w:rsidRPr="00ED4272">
        <w:rPr>
          <w:rFonts w:cs="Arial"/>
          <w:b/>
          <w:sz w:val="24"/>
          <w:szCs w:val="24"/>
          <w:lang w:eastAsia="it-IT"/>
        </w:rPr>
        <w:t>i progetti territoriali degli enti locali</w:t>
      </w:r>
      <w:r w:rsidRPr="00ED4272">
        <w:rPr>
          <w:rFonts w:cs="Arial"/>
          <w:sz w:val="24"/>
          <w:szCs w:val="24"/>
          <w:lang w:eastAsia="it-IT"/>
        </w:rPr>
        <w:t xml:space="preserve"> di recupero e del riuso delle eccedenze e limitazione degli sprechi ivi compresi i costi di progettazione e implementazione delle misure di prevenzione dei rifiuti e degli sprechi;</w:t>
      </w:r>
    </w:p>
    <w:p w:rsidR="00877592" w:rsidRPr="00ED4272" w:rsidRDefault="00877592" w:rsidP="00274DBC">
      <w:pPr>
        <w:pStyle w:val="ListParagraph"/>
        <w:spacing w:after="0"/>
        <w:ind w:left="786"/>
        <w:jc w:val="both"/>
        <w:rPr>
          <w:rFonts w:cs="Arial"/>
          <w:sz w:val="24"/>
          <w:szCs w:val="24"/>
          <w:lang w:eastAsia="it-IT"/>
        </w:rPr>
      </w:pPr>
      <w:r w:rsidRPr="00ED4272">
        <w:rPr>
          <w:rFonts w:cs="Arial"/>
          <w:sz w:val="24"/>
          <w:szCs w:val="24"/>
          <w:lang w:eastAsia="it-IT"/>
        </w:rPr>
        <w:t xml:space="preserve">- </w:t>
      </w:r>
      <w:r w:rsidRPr="00ED4272">
        <w:rPr>
          <w:rFonts w:cs="Arial"/>
          <w:b/>
          <w:sz w:val="24"/>
          <w:szCs w:val="24"/>
          <w:lang w:eastAsia="it-IT"/>
        </w:rPr>
        <w:t>le  campagne informative istituzionali per sensibilizzare i cittadini</w:t>
      </w:r>
      <w:r w:rsidRPr="00ED4272">
        <w:rPr>
          <w:rFonts w:cs="Arial"/>
          <w:sz w:val="24"/>
          <w:szCs w:val="24"/>
          <w:lang w:eastAsia="it-IT"/>
        </w:rPr>
        <w:t xml:space="preserve"> sull’uso consapevole delle risorse e per la sostenibilità ambientale;</w:t>
      </w:r>
    </w:p>
    <w:p w:rsidR="00877592" w:rsidRPr="00ED4272" w:rsidRDefault="00877592" w:rsidP="00274DBC">
      <w:pPr>
        <w:pStyle w:val="ListParagraph"/>
        <w:spacing w:after="0"/>
        <w:ind w:left="786"/>
        <w:jc w:val="both"/>
        <w:rPr>
          <w:rFonts w:cs="Arial"/>
          <w:sz w:val="24"/>
          <w:szCs w:val="24"/>
          <w:lang w:eastAsia="it-IT"/>
        </w:rPr>
      </w:pPr>
      <w:r w:rsidRPr="00ED4272">
        <w:rPr>
          <w:rFonts w:cs="Arial"/>
          <w:sz w:val="24"/>
          <w:szCs w:val="24"/>
          <w:lang w:eastAsia="it-IT"/>
        </w:rPr>
        <w:t xml:space="preserve">- </w:t>
      </w:r>
      <w:r w:rsidRPr="00ED4272">
        <w:rPr>
          <w:rFonts w:cs="Arial"/>
          <w:b/>
          <w:sz w:val="24"/>
          <w:szCs w:val="24"/>
          <w:lang w:eastAsia="it-IT"/>
        </w:rPr>
        <w:t>le campagne informative proprie o promosse da enti territoriali, istituti scolastici</w:t>
      </w:r>
      <w:r w:rsidRPr="00ED4272">
        <w:rPr>
          <w:rFonts w:cs="Arial"/>
          <w:sz w:val="24"/>
          <w:szCs w:val="24"/>
          <w:lang w:eastAsia="it-IT"/>
        </w:rPr>
        <w:t xml:space="preserve"> o </w:t>
      </w:r>
      <w:r w:rsidRPr="00CF2E06">
        <w:rPr>
          <w:rFonts w:cs="Arial"/>
          <w:b/>
          <w:sz w:val="24"/>
          <w:szCs w:val="24"/>
          <w:lang w:eastAsia="it-IT"/>
        </w:rPr>
        <w:t>associazioni</w:t>
      </w:r>
      <w:r>
        <w:rPr>
          <w:rFonts w:cs="Arial"/>
          <w:sz w:val="24"/>
          <w:szCs w:val="24"/>
          <w:lang w:eastAsia="it-IT"/>
        </w:rPr>
        <w:t>, tese a</w:t>
      </w:r>
      <w:r w:rsidRPr="00ED4272">
        <w:rPr>
          <w:rFonts w:cs="Arial"/>
          <w:sz w:val="24"/>
          <w:szCs w:val="24"/>
          <w:lang w:eastAsia="it-IT"/>
        </w:rPr>
        <w:t xml:space="preserve"> </w:t>
      </w:r>
      <w:r>
        <w:rPr>
          <w:rFonts w:cs="Arial"/>
          <w:sz w:val="24"/>
          <w:szCs w:val="24"/>
          <w:lang w:eastAsia="it-IT"/>
        </w:rPr>
        <w:t>sensibilizzare i cittadini</w:t>
      </w:r>
      <w:r w:rsidRPr="00ED4272">
        <w:rPr>
          <w:rFonts w:cs="Arial"/>
          <w:sz w:val="24"/>
          <w:szCs w:val="24"/>
          <w:lang w:eastAsia="it-IT"/>
        </w:rPr>
        <w:t xml:space="preserve"> ad un uso corretto de</w:t>
      </w:r>
      <w:r>
        <w:rPr>
          <w:rFonts w:cs="Arial"/>
          <w:sz w:val="24"/>
          <w:szCs w:val="24"/>
          <w:lang w:eastAsia="it-IT"/>
        </w:rPr>
        <w:t>lle risorse ambientali, o attivare</w:t>
      </w:r>
      <w:r w:rsidRPr="00ED4272">
        <w:rPr>
          <w:rFonts w:cs="Arial"/>
          <w:sz w:val="24"/>
          <w:szCs w:val="24"/>
          <w:lang w:eastAsia="it-IT"/>
        </w:rPr>
        <w:t xml:space="preserve"> progetti informativi ed educativi negli istituti scolastici primari e secondari.</w:t>
      </w:r>
    </w:p>
    <w:p w:rsidR="00877592" w:rsidRPr="00ED4272" w:rsidRDefault="00877592" w:rsidP="00274DBC">
      <w:pPr>
        <w:pStyle w:val="ListParagraph"/>
        <w:spacing w:after="0"/>
        <w:ind w:left="786"/>
        <w:jc w:val="both"/>
        <w:rPr>
          <w:rFonts w:cs="Arial"/>
          <w:sz w:val="24"/>
          <w:szCs w:val="24"/>
          <w:lang w:eastAsia="it-IT"/>
        </w:rPr>
      </w:pPr>
    </w:p>
    <w:p w:rsidR="00877592" w:rsidRPr="008824AC" w:rsidRDefault="00877592" w:rsidP="00C15032">
      <w:pPr>
        <w:pStyle w:val="ListParagraph"/>
        <w:spacing w:after="0"/>
        <w:ind w:left="786"/>
        <w:jc w:val="both"/>
        <w:rPr>
          <w:sz w:val="24"/>
          <w:szCs w:val="24"/>
        </w:rPr>
      </w:pPr>
      <w:r w:rsidRPr="00ED4272">
        <w:rPr>
          <w:rFonts w:cs="Arial"/>
          <w:sz w:val="24"/>
          <w:szCs w:val="24"/>
          <w:lang w:eastAsia="it-IT"/>
        </w:rPr>
        <w:t xml:space="preserve">Una quota delle risorse del Fondo è destinata </w:t>
      </w:r>
      <w:r w:rsidRPr="00ED4272">
        <w:rPr>
          <w:rFonts w:cs="Arial"/>
          <w:b/>
          <w:sz w:val="24"/>
          <w:szCs w:val="24"/>
          <w:lang w:eastAsia="it-IT"/>
        </w:rPr>
        <w:t>all’acquisizione dei dati sullo spreco alimentare</w:t>
      </w:r>
      <w:r w:rsidRPr="00ED4272">
        <w:rPr>
          <w:rFonts w:cs="Arial"/>
          <w:sz w:val="24"/>
          <w:szCs w:val="24"/>
          <w:lang w:eastAsia="it-IT"/>
        </w:rPr>
        <w:t>, lungo l’intera filiera dalla produzione al consumo finale, da parte dell’ ISTAT in modo da garantire una analisi dettagliata del fenomeno.</w:t>
      </w:r>
      <w:r w:rsidRPr="00ED4272">
        <w:rPr>
          <w:rFonts w:cs="Arial"/>
          <w:color w:val="000000"/>
        </w:rPr>
        <w:t xml:space="preserve"> </w:t>
      </w:r>
    </w:p>
    <w:p w:rsidR="00877592" w:rsidRPr="00E9001F" w:rsidRDefault="00877592" w:rsidP="00E9001F">
      <w:pPr>
        <w:pStyle w:val="ListParagraph"/>
        <w:spacing w:after="0"/>
        <w:ind w:left="786"/>
        <w:jc w:val="both"/>
        <w:rPr>
          <w:rFonts w:cs="Arial"/>
          <w:color w:val="000000"/>
        </w:rPr>
      </w:pPr>
    </w:p>
    <w:sectPr w:rsidR="00877592" w:rsidRPr="00E9001F" w:rsidSect="00EA1B9F">
      <w:pgSz w:w="11906" w:h="16838"/>
      <w:pgMar w:top="1135" w:right="991" w:bottom="99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Vietnamese)">
    <w:altName w:val="Times New Roman"/>
    <w:panose1 w:val="00000000000000000000"/>
    <w:charset w:val="A3"/>
    <w:family w:val="auto"/>
    <w:notTrueType/>
    <w:pitch w:val="variable"/>
    <w:sig w:usb0="20000001" w:usb1="00000000" w:usb2="00000000" w:usb3="00000000" w:csb0="000001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56A6"/>
    <w:multiLevelType w:val="hybridMultilevel"/>
    <w:tmpl w:val="D3782B0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22E3EC0"/>
    <w:multiLevelType w:val="hybridMultilevel"/>
    <w:tmpl w:val="3E9EC6A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28324583"/>
    <w:multiLevelType w:val="multilevel"/>
    <w:tmpl w:val="E17AA1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320F1E99"/>
    <w:multiLevelType w:val="hybridMultilevel"/>
    <w:tmpl w:val="7A30E59C"/>
    <w:lvl w:ilvl="0" w:tplc="B8F62590">
      <w:start w:val="1"/>
      <w:numFmt w:val="bullet"/>
      <w:lvlText w:val="-"/>
      <w:lvlJc w:val="left"/>
      <w:pPr>
        <w:ind w:left="1080" w:hanging="360"/>
      </w:pPr>
      <w:rPr>
        <w:rFonts w:ascii="Arial" w:eastAsia="Times New Roman" w:hAnsi="Aria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46DD4232"/>
    <w:multiLevelType w:val="hybridMultilevel"/>
    <w:tmpl w:val="E098BAA8"/>
    <w:lvl w:ilvl="0" w:tplc="A0EC01BC">
      <w:start w:val="1"/>
      <w:numFmt w:val="bullet"/>
      <w:lvlText w:val="-"/>
      <w:lvlJc w:val="left"/>
      <w:pPr>
        <w:ind w:left="1080" w:hanging="360"/>
      </w:pPr>
      <w:rPr>
        <w:rFonts w:ascii="Arial" w:eastAsia="Times New Roman" w:hAnsi="Aria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47E613C1"/>
    <w:multiLevelType w:val="hybridMultilevel"/>
    <w:tmpl w:val="D0A04AAA"/>
    <w:lvl w:ilvl="0" w:tplc="E076A19C">
      <w:start w:val="1"/>
      <w:numFmt w:val="lowerLetter"/>
      <w:lvlText w:val="%1)"/>
      <w:lvlJc w:val="left"/>
      <w:pPr>
        <w:ind w:left="786" w:hanging="360"/>
      </w:pPr>
      <w:rPr>
        <w:rFonts w:cs="Times New Roman" w:hint="default"/>
        <w:b/>
        <w:sz w:val="24"/>
        <w:szCs w:val="24"/>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6">
    <w:nsid w:val="59F13A38"/>
    <w:multiLevelType w:val="multilevel"/>
    <w:tmpl w:val="623633DE"/>
    <w:lvl w:ilvl="0">
      <w:start w:val="1"/>
      <w:numFmt w:val="lowerLetter"/>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7">
    <w:nsid w:val="699F4ECA"/>
    <w:multiLevelType w:val="hybridMultilevel"/>
    <w:tmpl w:val="4896EF7C"/>
    <w:lvl w:ilvl="0" w:tplc="1EC6E26E">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num w:numId="1">
    <w:abstractNumId w:val="0"/>
  </w:num>
  <w:num w:numId="2">
    <w:abstractNumId w:val="3"/>
  </w:num>
  <w:num w:numId="3">
    <w:abstractNumId w:val="4"/>
  </w:num>
  <w:num w:numId="4">
    <w:abstractNumId w:val="5"/>
  </w:num>
  <w:num w:numId="5">
    <w:abstractNumId w:val="7"/>
  </w:num>
  <w:num w:numId="6">
    <w:abstractNumId w:val="1"/>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30F4"/>
    <w:rsid w:val="0000401B"/>
    <w:rsid w:val="00022B89"/>
    <w:rsid w:val="00024E45"/>
    <w:rsid w:val="00043924"/>
    <w:rsid w:val="00053D1E"/>
    <w:rsid w:val="0007076E"/>
    <w:rsid w:val="00070819"/>
    <w:rsid w:val="00072F3D"/>
    <w:rsid w:val="0008035D"/>
    <w:rsid w:val="000844DA"/>
    <w:rsid w:val="000B5FF5"/>
    <w:rsid w:val="000B6382"/>
    <w:rsid w:val="000C12DD"/>
    <w:rsid w:val="000E326A"/>
    <w:rsid w:val="00117154"/>
    <w:rsid w:val="00122AEA"/>
    <w:rsid w:val="00170347"/>
    <w:rsid w:val="00171700"/>
    <w:rsid w:val="00171814"/>
    <w:rsid w:val="00191C87"/>
    <w:rsid w:val="001A6DBE"/>
    <w:rsid w:val="001C4809"/>
    <w:rsid w:val="001C62DB"/>
    <w:rsid w:val="001D07F1"/>
    <w:rsid w:val="001D2878"/>
    <w:rsid w:val="001D3A06"/>
    <w:rsid w:val="001D3B63"/>
    <w:rsid w:val="001D3CBB"/>
    <w:rsid w:val="001D4DAD"/>
    <w:rsid w:val="001D692E"/>
    <w:rsid w:val="001E0A95"/>
    <w:rsid w:val="001E397F"/>
    <w:rsid w:val="001F7906"/>
    <w:rsid w:val="00201981"/>
    <w:rsid w:val="00202D13"/>
    <w:rsid w:val="0023076B"/>
    <w:rsid w:val="00251083"/>
    <w:rsid w:val="002625DA"/>
    <w:rsid w:val="00274DBC"/>
    <w:rsid w:val="002B0781"/>
    <w:rsid w:val="002D5A87"/>
    <w:rsid w:val="002E1ABC"/>
    <w:rsid w:val="003347F5"/>
    <w:rsid w:val="00336836"/>
    <w:rsid w:val="003547DB"/>
    <w:rsid w:val="0036243B"/>
    <w:rsid w:val="00371554"/>
    <w:rsid w:val="00377C94"/>
    <w:rsid w:val="003A4FB8"/>
    <w:rsid w:val="003A68BC"/>
    <w:rsid w:val="003B7078"/>
    <w:rsid w:val="003D6087"/>
    <w:rsid w:val="003E187A"/>
    <w:rsid w:val="003E2D9C"/>
    <w:rsid w:val="00402909"/>
    <w:rsid w:val="004141F2"/>
    <w:rsid w:val="00483CF4"/>
    <w:rsid w:val="00491682"/>
    <w:rsid w:val="00497753"/>
    <w:rsid w:val="004A1217"/>
    <w:rsid w:val="004B0226"/>
    <w:rsid w:val="004B1D39"/>
    <w:rsid w:val="004B64B4"/>
    <w:rsid w:val="004D3194"/>
    <w:rsid w:val="004D6E9E"/>
    <w:rsid w:val="004D7D04"/>
    <w:rsid w:val="00582C81"/>
    <w:rsid w:val="005946A4"/>
    <w:rsid w:val="005A69CC"/>
    <w:rsid w:val="005B021D"/>
    <w:rsid w:val="005B11C8"/>
    <w:rsid w:val="005C0A4D"/>
    <w:rsid w:val="005E1130"/>
    <w:rsid w:val="00600828"/>
    <w:rsid w:val="006073F2"/>
    <w:rsid w:val="0064681C"/>
    <w:rsid w:val="006642D7"/>
    <w:rsid w:val="00666E4D"/>
    <w:rsid w:val="006869AF"/>
    <w:rsid w:val="006A22DD"/>
    <w:rsid w:val="006C7C37"/>
    <w:rsid w:val="006E023B"/>
    <w:rsid w:val="006E309A"/>
    <w:rsid w:val="006F1F1C"/>
    <w:rsid w:val="00752979"/>
    <w:rsid w:val="007878CB"/>
    <w:rsid w:val="00787BF9"/>
    <w:rsid w:val="007F3916"/>
    <w:rsid w:val="00804A5A"/>
    <w:rsid w:val="00807AFA"/>
    <w:rsid w:val="00831104"/>
    <w:rsid w:val="008333B1"/>
    <w:rsid w:val="0084255C"/>
    <w:rsid w:val="00855CD9"/>
    <w:rsid w:val="00870AF3"/>
    <w:rsid w:val="0087552E"/>
    <w:rsid w:val="00877356"/>
    <w:rsid w:val="00877592"/>
    <w:rsid w:val="008824AC"/>
    <w:rsid w:val="008870CF"/>
    <w:rsid w:val="008A6FBE"/>
    <w:rsid w:val="008C06CC"/>
    <w:rsid w:val="008E4B7A"/>
    <w:rsid w:val="009049D9"/>
    <w:rsid w:val="00924FBF"/>
    <w:rsid w:val="009332A8"/>
    <w:rsid w:val="009C5750"/>
    <w:rsid w:val="009D182D"/>
    <w:rsid w:val="009D3612"/>
    <w:rsid w:val="009D5C15"/>
    <w:rsid w:val="009E09F3"/>
    <w:rsid w:val="00A1291F"/>
    <w:rsid w:val="00A1401F"/>
    <w:rsid w:val="00A14FF2"/>
    <w:rsid w:val="00A1768E"/>
    <w:rsid w:val="00A43799"/>
    <w:rsid w:val="00A46BA0"/>
    <w:rsid w:val="00A563F8"/>
    <w:rsid w:val="00A6336F"/>
    <w:rsid w:val="00A67564"/>
    <w:rsid w:val="00A67836"/>
    <w:rsid w:val="00A93BF0"/>
    <w:rsid w:val="00AB7A62"/>
    <w:rsid w:val="00AD2838"/>
    <w:rsid w:val="00AF02F9"/>
    <w:rsid w:val="00AF1F31"/>
    <w:rsid w:val="00B073CB"/>
    <w:rsid w:val="00B1772F"/>
    <w:rsid w:val="00B303EF"/>
    <w:rsid w:val="00B45F45"/>
    <w:rsid w:val="00B4685C"/>
    <w:rsid w:val="00B70D79"/>
    <w:rsid w:val="00B83700"/>
    <w:rsid w:val="00BB0ADF"/>
    <w:rsid w:val="00BC0AE9"/>
    <w:rsid w:val="00BC6A91"/>
    <w:rsid w:val="00C15032"/>
    <w:rsid w:val="00C17306"/>
    <w:rsid w:val="00C24FF3"/>
    <w:rsid w:val="00C34873"/>
    <w:rsid w:val="00C640F8"/>
    <w:rsid w:val="00C65F59"/>
    <w:rsid w:val="00CB533C"/>
    <w:rsid w:val="00CC52E6"/>
    <w:rsid w:val="00CF2E06"/>
    <w:rsid w:val="00D324D4"/>
    <w:rsid w:val="00D65804"/>
    <w:rsid w:val="00D67861"/>
    <w:rsid w:val="00D93022"/>
    <w:rsid w:val="00D959A5"/>
    <w:rsid w:val="00D95FA4"/>
    <w:rsid w:val="00DC2317"/>
    <w:rsid w:val="00DE0EE9"/>
    <w:rsid w:val="00E030F4"/>
    <w:rsid w:val="00E31B75"/>
    <w:rsid w:val="00E565F7"/>
    <w:rsid w:val="00E569B8"/>
    <w:rsid w:val="00E65A28"/>
    <w:rsid w:val="00E65EE7"/>
    <w:rsid w:val="00E7061A"/>
    <w:rsid w:val="00E9001F"/>
    <w:rsid w:val="00E91025"/>
    <w:rsid w:val="00EA1ADB"/>
    <w:rsid w:val="00EA1B9F"/>
    <w:rsid w:val="00EA6A43"/>
    <w:rsid w:val="00EB12D6"/>
    <w:rsid w:val="00EB63C6"/>
    <w:rsid w:val="00EC3704"/>
    <w:rsid w:val="00EC4492"/>
    <w:rsid w:val="00EC7842"/>
    <w:rsid w:val="00ED4272"/>
    <w:rsid w:val="00EE7D71"/>
    <w:rsid w:val="00F04224"/>
    <w:rsid w:val="00F311A5"/>
    <w:rsid w:val="00F37483"/>
    <w:rsid w:val="00F96E36"/>
    <w:rsid w:val="00FD40EE"/>
    <w:rsid w:val="00FF1CEB"/>
    <w:rsid w:val="00FF7E3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7D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030F4"/>
    <w:pPr>
      <w:spacing w:before="100" w:beforeAutospacing="1" w:after="100" w:afterAutospacing="1" w:line="240" w:lineRule="auto"/>
    </w:pPr>
    <w:rPr>
      <w:rFonts w:ascii="Times New Roman" w:eastAsia="Times New Roman" w:hAnsi="Times New Roman"/>
      <w:sz w:val="24"/>
      <w:szCs w:val="24"/>
      <w:lang w:eastAsia="it-IT"/>
    </w:rPr>
  </w:style>
  <w:style w:type="paragraph" w:styleId="BalloonText">
    <w:name w:val="Balloon Text"/>
    <w:basedOn w:val="Normal"/>
    <w:link w:val="BalloonTextChar"/>
    <w:uiPriority w:val="99"/>
    <w:semiHidden/>
    <w:rsid w:val="00E03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30F4"/>
    <w:rPr>
      <w:rFonts w:ascii="Tahoma" w:hAnsi="Tahoma" w:cs="Tahoma"/>
      <w:sz w:val="16"/>
      <w:szCs w:val="16"/>
    </w:rPr>
  </w:style>
  <w:style w:type="paragraph" w:styleId="ListParagraph">
    <w:name w:val="List Paragraph"/>
    <w:basedOn w:val="Normal"/>
    <w:uiPriority w:val="99"/>
    <w:qFormat/>
    <w:rsid w:val="0023076B"/>
    <w:pPr>
      <w:ind w:left="720"/>
      <w:contextualSpacing/>
    </w:pPr>
  </w:style>
  <w:style w:type="paragraph" w:customStyle="1" w:styleId="provvr01">
    <w:name w:val="provv_r01"/>
    <w:basedOn w:val="Normal"/>
    <w:uiPriority w:val="99"/>
    <w:rsid w:val="00022B89"/>
    <w:pPr>
      <w:spacing w:before="100" w:beforeAutospacing="1" w:after="45" w:line="240" w:lineRule="auto"/>
      <w:jc w:val="both"/>
    </w:pPr>
    <w:rPr>
      <w:rFonts w:ascii="Times New Roman" w:eastAsia="Times New Roman" w:hAnsi="Times New Roman"/>
      <w:sz w:val="24"/>
      <w:szCs w:val="24"/>
      <w:lang w:eastAsia="it-IT"/>
    </w:rPr>
  </w:style>
  <w:style w:type="character" w:customStyle="1" w:styleId="linkneltesto">
    <w:name w:val="link_nel_testo"/>
    <w:basedOn w:val="DefaultParagraphFont"/>
    <w:uiPriority w:val="99"/>
    <w:rsid w:val="00807AFA"/>
    <w:rPr>
      <w:rFonts w:cs="Times New Roman"/>
      <w:i/>
      <w:iCs/>
    </w:rPr>
  </w:style>
</w:styles>
</file>

<file path=word/webSettings.xml><?xml version="1.0" encoding="utf-8"?>
<w:webSettings xmlns:r="http://schemas.openxmlformats.org/officeDocument/2006/relationships" xmlns:w="http://schemas.openxmlformats.org/wordprocessingml/2006/main">
  <w:divs>
    <w:div w:id="879166950">
      <w:marLeft w:val="0"/>
      <w:marRight w:val="0"/>
      <w:marTop w:val="0"/>
      <w:marBottom w:val="0"/>
      <w:divBdr>
        <w:top w:val="none" w:sz="0" w:space="0" w:color="auto"/>
        <w:left w:val="none" w:sz="0" w:space="0" w:color="auto"/>
        <w:bottom w:val="none" w:sz="0" w:space="0" w:color="auto"/>
        <w:right w:val="none" w:sz="0" w:space="0" w:color="auto"/>
      </w:divBdr>
      <w:divsChild>
        <w:div w:id="879166953">
          <w:marLeft w:val="0"/>
          <w:marRight w:val="0"/>
          <w:marTop w:val="0"/>
          <w:marBottom w:val="0"/>
          <w:divBdr>
            <w:top w:val="none" w:sz="0" w:space="0" w:color="auto"/>
            <w:left w:val="none" w:sz="0" w:space="0" w:color="auto"/>
            <w:bottom w:val="none" w:sz="0" w:space="0" w:color="auto"/>
            <w:right w:val="none" w:sz="0" w:space="0" w:color="auto"/>
          </w:divBdr>
          <w:divsChild>
            <w:div w:id="879166961">
              <w:marLeft w:val="0"/>
              <w:marRight w:val="0"/>
              <w:marTop w:val="0"/>
              <w:marBottom w:val="0"/>
              <w:divBdr>
                <w:top w:val="none" w:sz="0" w:space="0" w:color="auto"/>
                <w:left w:val="none" w:sz="0" w:space="0" w:color="auto"/>
                <w:bottom w:val="none" w:sz="0" w:space="0" w:color="auto"/>
                <w:right w:val="none" w:sz="0" w:space="0" w:color="auto"/>
              </w:divBdr>
              <w:divsChild>
                <w:div w:id="879166951">
                  <w:marLeft w:val="0"/>
                  <w:marRight w:val="0"/>
                  <w:marTop w:val="0"/>
                  <w:marBottom w:val="0"/>
                  <w:divBdr>
                    <w:top w:val="none" w:sz="0" w:space="0" w:color="auto"/>
                    <w:left w:val="none" w:sz="0" w:space="0" w:color="auto"/>
                    <w:bottom w:val="none" w:sz="0" w:space="0" w:color="auto"/>
                    <w:right w:val="none" w:sz="0" w:space="0" w:color="auto"/>
                  </w:divBdr>
                  <w:divsChild>
                    <w:div w:id="879166952">
                      <w:marLeft w:val="0"/>
                      <w:marRight w:val="0"/>
                      <w:marTop w:val="0"/>
                      <w:marBottom w:val="0"/>
                      <w:divBdr>
                        <w:top w:val="none" w:sz="0" w:space="0" w:color="auto"/>
                        <w:left w:val="none" w:sz="0" w:space="0" w:color="auto"/>
                        <w:bottom w:val="none" w:sz="0" w:space="0" w:color="auto"/>
                        <w:right w:val="none" w:sz="0" w:space="0" w:color="auto"/>
                      </w:divBdr>
                      <w:divsChild>
                        <w:div w:id="879166957">
                          <w:marLeft w:val="0"/>
                          <w:marRight w:val="0"/>
                          <w:marTop w:val="0"/>
                          <w:marBottom w:val="300"/>
                          <w:divBdr>
                            <w:top w:val="none" w:sz="0" w:space="0" w:color="auto"/>
                            <w:left w:val="none" w:sz="0" w:space="0" w:color="auto"/>
                            <w:bottom w:val="none" w:sz="0" w:space="0" w:color="auto"/>
                            <w:right w:val="none" w:sz="0" w:space="0" w:color="auto"/>
                          </w:divBdr>
                          <w:divsChild>
                            <w:div w:id="879166960">
                              <w:marLeft w:val="0"/>
                              <w:marRight w:val="0"/>
                              <w:marTop w:val="0"/>
                              <w:marBottom w:val="0"/>
                              <w:divBdr>
                                <w:top w:val="none" w:sz="0" w:space="0" w:color="auto"/>
                                <w:left w:val="none" w:sz="0" w:space="0" w:color="auto"/>
                                <w:bottom w:val="none" w:sz="0" w:space="0" w:color="auto"/>
                                <w:right w:val="none" w:sz="0" w:space="0" w:color="auto"/>
                              </w:divBdr>
                              <w:divsChild>
                                <w:div w:id="879166954">
                                  <w:marLeft w:val="150"/>
                                  <w:marRight w:val="0"/>
                                  <w:marTop w:val="0"/>
                                  <w:marBottom w:val="0"/>
                                  <w:divBdr>
                                    <w:top w:val="none" w:sz="0" w:space="0" w:color="auto"/>
                                    <w:left w:val="none" w:sz="0" w:space="0" w:color="auto"/>
                                    <w:bottom w:val="none" w:sz="0" w:space="0" w:color="auto"/>
                                    <w:right w:val="none" w:sz="0" w:space="0" w:color="auto"/>
                                  </w:divBdr>
                                  <w:divsChild>
                                    <w:div w:id="879166956">
                                      <w:marLeft w:val="0"/>
                                      <w:marRight w:val="0"/>
                                      <w:marTop w:val="0"/>
                                      <w:marBottom w:val="0"/>
                                      <w:divBdr>
                                        <w:top w:val="none" w:sz="0" w:space="0" w:color="auto"/>
                                        <w:left w:val="single" w:sz="6" w:space="4" w:color="1C2D1B"/>
                                        <w:bottom w:val="none" w:sz="0" w:space="0" w:color="auto"/>
                                        <w:right w:val="none" w:sz="0" w:space="0" w:color="auto"/>
                                      </w:divBdr>
                                      <w:divsChild>
                                        <w:div w:id="8791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9166959">
      <w:marLeft w:val="0"/>
      <w:marRight w:val="0"/>
      <w:marTop w:val="0"/>
      <w:marBottom w:val="0"/>
      <w:divBdr>
        <w:top w:val="none" w:sz="0" w:space="0" w:color="auto"/>
        <w:left w:val="none" w:sz="0" w:space="0" w:color="auto"/>
        <w:bottom w:val="none" w:sz="0" w:space="0" w:color="auto"/>
        <w:right w:val="none" w:sz="0" w:space="0" w:color="auto"/>
      </w:divBdr>
      <w:divsChild>
        <w:div w:id="879166955">
          <w:marLeft w:val="0"/>
          <w:marRight w:val="0"/>
          <w:marTop w:val="0"/>
          <w:marBottom w:val="0"/>
          <w:divBdr>
            <w:top w:val="none" w:sz="0" w:space="0" w:color="auto"/>
            <w:left w:val="none" w:sz="0" w:space="0" w:color="auto"/>
            <w:bottom w:val="none" w:sz="0" w:space="0" w:color="auto"/>
            <w:right w:val="none" w:sz="0" w:space="0" w:color="auto"/>
          </w:divBdr>
          <w:divsChild>
            <w:div w:id="8791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1377</Words>
  <Characters>7851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Lotta allo spreco, quando le buone pratiche dei territori entrano nell’agenda politica </dc:title>
  <dc:subject/>
  <dc:creator>Administrator</dc:creator>
  <cp:keywords/>
  <dc:description/>
  <cp:lastModifiedBy>Vera</cp:lastModifiedBy>
  <cp:revision>2</cp:revision>
  <cp:lastPrinted>2015-04-28T15:25:00Z</cp:lastPrinted>
  <dcterms:created xsi:type="dcterms:W3CDTF">2015-06-12T10:20:00Z</dcterms:created>
  <dcterms:modified xsi:type="dcterms:W3CDTF">2015-06-12T10:20:00Z</dcterms:modified>
</cp:coreProperties>
</file>