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B2583" w14:textId="77777777" w:rsidR="00D05E3F" w:rsidRPr="00497FCE" w:rsidRDefault="00D05E3F" w:rsidP="00D05E3F">
      <w:pPr>
        <w:spacing w:after="0"/>
        <w:rPr>
          <w:rFonts w:asciiTheme="minorHAnsi" w:hAnsiTheme="minorHAnsi" w:cstheme="minorHAnsi"/>
          <w:b/>
          <w:sz w:val="32"/>
          <w:szCs w:val="32"/>
        </w:rPr>
      </w:pPr>
      <w:bookmarkStart w:id="0" w:name="_Hlk119060918"/>
      <w:bookmarkStart w:id="1" w:name="_GoBack"/>
      <w:bookmarkEnd w:id="1"/>
      <w:r w:rsidRPr="00497FCE">
        <w:rPr>
          <w:rFonts w:asciiTheme="minorHAnsi" w:hAnsiTheme="minorHAnsi" w:cstheme="minorHAnsi"/>
          <w:b/>
          <w:sz w:val="32"/>
          <w:szCs w:val="32"/>
        </w:rPr>
        <w:t>Inaugurazione dell’Anno Accademico 2022-2023 dell’Università dell’Insubria alla presenza del Presidente della Repubblica Sergio Mattarella</w:t>
      </w:r>
    </w:p>
    <w:p w14:paraId="0D2AFEB7" w14:textId="77777777" w:rsidR="00FE15C7" w:rsidRPr="00497FCE" w:rsidRDefault="00D05E3F" w:rsidP="00FE15C7">
      <w:pPr>
        <w:spacing w:after="0"/>
        <w:rPr>
          <w:rFonts w:asciiTheme="minorHAnsi" w:hAnsiTheme="minorHAnsi" w:cstheme="minorHAnsi"/>
          <w:i/>
          <w:sz w:val="32"/>
          <w:szCs w:val="32"/>
        </w:rPr>
      </w:pPr>
      <w:r w:rsidRPr="00497FCE">
        <w:rPr>
          <w:rFonts w:asciiTheme="minorHAnsi" w:hAnsiTheme="minorHAnsi" w:cstheme="minorHAnsi"/>
          <w:i/>
          <w:sz w:val="32"/>
          <w:szCs w:val="32"/>
        </w:rPr>
        <w:t>Martedì 15 novembre, Aula Magna del Rettorato, via Ravasi 2, Varese, ore 11-12</w:t>
      </w:r>
      <w:bookmarkEnd w:id="0"/>
    </w:p>
    <w:p w14:paraId="04473270" w14:textId="77777777" w:rsidR="00FE15C7" w:rsidRPr="00497FCE" w:rsidRDefault="00FE15C7" w:rsidP="00FE15C7">
      <w:pPr>
        <w:spacing w:after="0"/>
        <w:jc w:val="center"/>
        <w:rPr>
          <w:rFonts w:asciiTheme="minorHAnsi" w:hAnsiTheme="minorHAnsi" w:cstheme="minorHAnsi"/>
          <w:b/>
          <w:sz w:val="32"/>
          <w:szCs w:val="32"/>
        </w:rPr>
      </w:pPr>
      <w:r w:rsidRPr="00497FCE">
        <w:rPr>
          <w:rStyle w:val="Nessuno"/>
          <w:rFonts w:asciiTheme="minorHAnsi" w:hAnsiTheme="minorHAnsi" w:cstheme="minorHAnsi"/>
          <w:b/>
          <w:sz w:val="32"/>
          <w:szCs w:val="32"/>
        </w:rPr>
        <w:t>Lectio magistralis di Vincenzo Salvatore</w:t>
      </w:r>
      <w:r w:rsidRPr="00497FCE">
        <w:rPr>
          <w:rStyle w:val="Nessuno"/>
          <w:rFonts w:asciiTheme="minorHAnsi" w:hAnsiTheme="minorHAnsi" w:cstheme="minorHAnsi"/>
          <w:b/>
          <w:sz w:val="32"/>
          <w:szCs w:val="32"/>
        </w:rPr>
        <w:br/>
        <w:t xml:space="preserve"> </w:t>
      </w:r>
      <w:r w:rsidRPr="00497FCE">
        <w:rPr>
          <w:rFonts w:asciiTheme="minorHAnsi" w:hAnsiTheme="minorHAnsi" w:cstheme="minorHAnsi"/>
          <w:b/>
          <w:sz w:val="32"/>
          <w:szCs w:val="32"/>
        </w:rPr>
        <w:t>professore ordinario di Diritto dell’Unione Europea</w:t>
      </w:r>
    </w:p>
    <w:p w14:paraId="3A66A51D" w14:textId="77777777" w:rsidR="008B7E16" w:rsidRPr="00497FCE" w:rsidRDefault="00FE15C7" w:rsidP="00FE15C7">
      <w:pPr>
        <w:spacing w:after="0"/>
        <w:jc w:val="center"/>
        <w:rPr>
          <w:rStyle w:val="Nessuno"/>
          <w:rFonts w:asciiTheme="minorHAnsi" w:hAnsiTheme="minorHAnsi" w:cstheme="minorHAnsi"/>
          <w:b/>
          <w:sz w:val="32"/>
          <w:szCs w:val="32"/>
        </w:rPr>
      </w:pPr>
      <w:r w:rsidRPr="00497FCE">
        <w:rPr>
          <w:rStyle w:val="Nessuno"/>
          <w:rFonts w:asciiTheme="minorHAnsi" w:hAnsiTheme="minorHAnsi" w:cstheme="minorHAnsi"/>
          <w:b/>
          <w:sz w:val="32"/>
          <w:szCs w:val="32"/>
        </w:rPr>
        <w:t>“Dall’Europa del diritto all’Europa dei diritti”</w:t>
      </w:r>
    </w:p>
    <w:p w14:paraId="0ED92CBE" w14:textId="77777777" w:rsidR="00FE15C7" w:rsidRPr="00497FCE" w:rsidRDefault="00FE15C7" w:rsidP="00FE15C7">
      <w:pPr>
        <w:spacing w:after="0"/>
        <w:jc w:val="center"/>
        <w:rPr>
          <w:rStyle w:val="Nessuno"/>
          <w:rFonts w:asciiTheme="minorHAnsi" w:hAnsiTheme="minorHAnsi" w:cstheme="minorHAnsi"/>
          <w:b/>
          <w:i/>
          <w:sz w:val="32"/>
          <w:szCs w:val="32"/>
        </w:rPr>
      </w:pPr>
    </w:p>
    <w:p w14:paraId="3C963B62"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Signor Presidente, Magnifico Rettore, Autorità, Signore e Signori</w:t>
      </w:r>
    </w:p>
    <w:p w14:paraId="6A70E794"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Sono passati 70 anni dall’entrata in vigore del Trattato istitutivo della Comunità europea del carbone e dell’acciaio, firmato a Parigi il 18 aprile 1951.</w:t>
      </w:r>
    </w:p>
    <w:p w14:paraId="087115D3"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È in quell’atto che vanno ricercate le basi e le premesse che hanno alimentato un lento ma continuo processo di integrazione, caratterizzato talora da inopinate battute d’arresto, talaltra da repentine accelerazioni, che ci hanno portato all’Unione europea degli attuali 27 Stati membri.</w:t>
      </w:r>
    </w:p>
    <w:p w14:paraId="755EF932" w14:textId="16DCEE90"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 xml:space="preserve">Nel preambolo del Trattato si riprendono i valori già espressi nella dichiarazione Schuman del 9 maggio 1950: </w:t>
      </w:r>
      <w:r w:rsidR="00EE6E43">
        <w:rPr>
          <w:rStyle w:val="Nessuno"/>
          <w:rFonts w:asciiTheme="minorHAnsi" w:hAnsiTheme="minorHAnsi" w:cstheme="minorHAnsi"/>
          <w:sz w:val="32"/>
          <w:szCs w:val="32"/>
        </w:rPr>
        <w:t>“</w:t>
      </w:r>
      <w:r w:rsidRPr="00EE6E43">
        <w:rPr>
          <w:rStyle w:val="Nessuno"/>
          <w:rFonts w:asciiTheme="minorHAnsi" w:hAnsiTheme="minorHAnsi" w:cstheme="minorHAnsi"/>
          <w:i/>
          <w:iCs/>
          <w:sz w:val="32"/>
          <w:szCs w:val="32"/>
        </w:rPr>
        <w:t>La pace mondiale può essere salvaguardata soltanto con sforzi commisurati ai pericoli che la minacciano… L’Europa è indispensabile per il mantenimento di relazioni pacifiche… L’Europa non si potrà costruire altro che mediante concrete realizzazioni che creino innanzitutto una solidarietà di fatto…</w:t>
      </w:r>
      <w:r w:rsidR="00EE6E43">
        <w:rPr>
          <w:rStyle w:val="Nessuno"/>
          <w:rFonts w:asciiTheme="minorHAnsi" w:hAnsiTheme="minorHAnsi" w:cstheme="minorHAnsi"/>
          <w:sz w:val="32"/>
          <w:szCs w:val="32"/>
        </w:rPr>
        <w:t>”</w:t>
      </w:r>
      <w:r w:rsidRPr="00497FCE">
        <w:rPr>
          <w:rStyle w:val="Nessuno"/>
          <w:rFonts w:asciiTheme="minorHAnsi" w:hAnsiTheme="minorHAnsi" w:cstheme="minorHAnsi"/>
          <w:sz w:val="32"/>
          <w:szCs w:val="32"/>
        </w:rPr>
        <w:t xml:space="preserve">.  </w:t>
      </w:r>
    </w:p>
    <w:p w14:paraId="578AE02F"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lastRenderedPageBreak/>
        <w:t>Sono parole di estrema attualità, che potrebbero essere pronunciate oggi senza perdere la forza che le pervade.</w:t>
      </w:r>
    </w:p>
    <w:p w14:paraId="05C75002"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Passano pochi anni e, naufragato il progetto, allora prematuro, di creare una Comunità Europea di Difesa, i sei Stati fondatori ritrovano slancio e firmano a Roma – è il 25 marzo 1957 – i trattati istitutivi della Comunità economica europea e della Comunità europea dell’energia atomica.</w:t>
      </w:r>
    </w:p>
    <w:p w14:paraId="4A55038A"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L’Italia ha un ruolo importante in questo percorso.</w:t>
      </w:r>
    </w:p>
    <w:p w14:paraId="3A75A26B" w14:textId="0500B9CA"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 xml:space="preserve">Non solo ha ospitato le conferenze di Messina e di Venezia nel 1955 e 1956, non solo è </w:t>
      </w:r>
      <w:r w:rsidR="0011143F">
        <w:rPr>
          <w:rStyle w:val="Nessuno"/>
          <w:rFonts w:asciiTheme="minorHAnsi" w:hAnsiTheme="minorHAnsi" w:cstheme="minorHAnsi"/>
          <w:sz w:val="32"/>
          <w:szCs w:val="32"/>
        </w:rPr>
        <w:t>S</w:t>
      </w:r>
      <w:r w:rsidRPr="00497FCE">
        <w:rPr>
          <w:rStyle w:val="Nessuno"/>
          <w:rFonts w:asciiTheme="minorHAnsi" w:hAnsiTheme="minorHAnsi" w:cstheme="minorHAnsi"/>
          <w:sz w:val="32"/>
          <w:szCs w:val="32"/>
        </w:rPr>
        <w:t>tato fondatore delle Comunità (insieme a Belgio, Germania, Francia, Lussemburgo e Olanda), ma con i trattati di Roma diviene “custode” dei trattati, assurgendo</w:t>
      </w:r>
      <w:r w:rsidR="0011143F">
        <w:rPr>
          <w:rStyle w:val="Nessuno"/>
          <w:rFonts w:asciiTheme="minorHAnsi" w:hAnsiTheme="minorHAnsi" w:cstheme="minorHAnsi"/>
          <w:sz w:val="32"/>
          <w:szCs w:val="32"/>
        </w:rPr>
        <w:t>,</w:t>
      </w:r>
      <w:r w:rsidRPr="00497FCE">
        <w:rPr>
          <w:rStyle w:val="Nessuno"/>
          <w:rFonts w:asciiTheme="minorHAnsi" w:hAnsiTheme="minorHAnsi" w:cstheme="minorHAnsi"/>
          <w:sz w:val="32"/>
          <w:szCs w:val="32"/>
        </w:rPr>
        <w:t xml:space="preserve"> non solo simbolicamente</w:t>
      </w:r>
      <w:r w:rsidR="0011143F">
        <w:rPr>
          <w:rStyle w:val="Nessuno"/>
          <w:rFonts w:asciiTheme="minorHAnsi" w:hAnsiTheme="minorHAnsi" w:cstheme="minorHAnsi"/>
          <w:sz w:val="32"/>
          <w:szCs w:val="32"/>
        </w:rPr>
        <w:t>,</w:t>
      </w:r>
      <w:r w:rsidRPr="00497FCE">
        <w:rPr>
          <w:rStyle w:val="Nessuno"/>
          <w:rFonts w:asciiTheme="minorHAnsi" w:hAnsiTheme="minorHAnsi" w:cstheme="minorHAnsi"/>
          <w:sz w:val="32"/>
          <w:szCs w:val="32"/>
        </w:rPr>
        <w:t xml:space="preserve"> a garante del rispetto dei principi e delle norme in esso contenuti.</w:t>
      </w:r>
    </w:p>
    <w:p w14:paraId="4DE4C22E"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È l’Europa del diritto, in cui si afferma il principio del primato del diritto comunitario sul diritto nazionale, grazie anche al meticoloso apporto interpretativo offerto dai giudici di Lussemburgo (sono gli anni delle sentenze Costa/Enel e Van Gend en Loos).</w:t>
      </w:r>
    </w:p>
    <w:p w14:paraId="5BFA3A59"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Si afferma il principio di non discriminazione su base nazionale, e ciò vale a garantire effettività alla circolazione delle persone, delle merci, dei servizi e dei capitali: le quattro libertà fondamentali che costituiscono il perno su cui si fondano i trattati istitutivi.</w:t>
      </w:r>
    </w:p>
    <w:p w14:paraId="27957EC5" w14:textId="5CA7475A" w:rsidR="0011143F" w:rsidRDefault="008B7E16" w:rsidP="008B7E16">
      <w:pPr>
        <w:jc w:val="both"/>
        <w:rPr>
          <w:rStyle w:val="Nessuno"/>
          <w:rFonts w:asciiTheme="minorHAnsi" w:hAnsiTheme="minorHAnsi" w:cstheme="minorHAnsi"/>
          <w:i/>
          <w:sz w:val="32"/>
          <w:szCs w:val="32"/>
        </w:rPr>
      </w:pPr>
      <w:r w:rsidRPr="00497FCE">
        <w:rPr>
          <w:rStyle w:val="Nessuno"/>
          <w:rFonts w:asciiTheme="minorHAnsi" w:hAnsiTheme="minorHAnsi" w:cstheme="minorHAnsi"/>
          <w:sz w:val="32"/>
          <w:szCs w:val="32"/>
        </w:rPr>
        <w:t xml:space="preserve">L’Europa del diritto è l’Europa della </w:t>
      </w:r>
      <w:r w:rsidRPr="00497FCE">
        <w:rPr>
          <w:rStyle w:val="Nessuno"/>
          <w:rFonts w:asciiTheme="minorHAnsi" w:hAnsiTheme="minorHAnsi" w:cstheme="minorHAnsi"/>
          <w:i/>
          <w:sz w:val="32"/>
          <w:szCs w:val="32"/>
        </w:rPr>
        <w:t>rule of law</w:t>
      </w:r>
      <w:r w:rsidR="0011143F">
        <w:rPr>
          <w:rStyle w:val="Nessuno"/>
          <w:rFonts w:asciiTheme="minorHAnsi" w:hAnsiTheme="minorHAnsi" w:cstheme="minorHAnsi"/>
          <w:i/>
          <w:sz w:val="32"/>
          <w:szCs w:val="32"/>
        </w:rPr>
        <w:t>.</w:t>
      </w:r>
    </w:p>
    <w:p w14:paraId="299D47CB" w14:textId="362C4D89"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lastRenderedPageBreak/>
        <w:t>Una locuzione che sarebbe tuttavia limitativo tradurre con “stato di diritto”, dovendole riconoscere una portata semantica più ampia e dinamica, essendo rivolta a realizzare un’Unione dell’uguaglianza, fondata su principi democratici e di progresso sociale.</w:t>
      </w:r>
    </w:p>
    <w:p w14:paraId="11D7F9F6" w14:textId="3628C072"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L’allora Comunità cresce e si consolida negli anni a venire, con l’adesione progressiva di nuovi Stati (Danimarca, Irlanda, Regno Unito, cui seguono dapprima la Grecia e poi Spagna e Portogallo) e</w:t>
      </w:r>
      <w:r w:rsidR="00EE6E43">
        <w:rPr>
          <w:rStyle w:val="Nessuno"/>
          <w:rFonts w:asciiTheme="minorHAnsi" w:hAnsiTheme="minorHAnsi" w:cstheme="minorHAnsi"/>
          <w:sz w:val="32"/>
          <w:szCs w:val="32"/>
        </w:rPr>
        <w:t xml:space="preserve"> l’estensione</w:t>
      </w:r>
      <w:r w:rsidRPr="00497FCE">
        <w:rPr>
          <w:rStyle w:val="Nessuno"/>
          <w:rFonts w:asciiTheme="minorHAnsi" w:hAnsiTheme="minorHAnsi" w:cstheme="minorHAnsi"/>
          <w:sz w:val="32"/>
          <w:szCs w:val="32"/>
        </w:rPr>
        <w:t xml:space="preserve"> </w:t>
      </w:r>
      <w:r w:rsidR="00EE6E43">
        <w:rPr>
          <w:rStyle w:val="Nessuno"/>
          <w:rFonts w:asciiTheme="minorHAnsi" w:hAnsiTheme="minorHAnsi" w:cstheme="minorHAnsi"/>
          <w:sz w:val="32"/>
          <w:szCs w:val="32"/>
        </w:rPr>
        <w:t>del</w:t>
      </w:r>
      <w:r w:rsidRPr="00497FCE">
        <w:rPr>
          <w:rStyle w:val="Nessuno"/>
          <w:rFonts w:asciiTheme="minorHAnsi" w:hAnsiTheme="minorHAnsi" w:cstheme="minorHAnsi"/>
          <w:sz w:val="32"/>
          <w:szCs w:val="32"/>
        </w:rPr>
        <w:t>le proprie competenze (includendo, fra le altre, l’ambiente, la politica sociale e la ricerca e sviluppo).</w:t>
      </w:r>
    </w:p>
    <w:p w14:paraId="259D0339" w14:textId="7C23ED06"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 xml:space="preserve">Si arriva al 1992, </w:t>
      </w:r>
      <w:r w:rsidR="00280EB6">
        <w:rPr>
          <w:rStyle w:val="Nessuno"/>
          <w:rFonts w:asciiTheme="minorHAnsi" w:hAnsiTheme="minorHAnsi" w:cstheme="minorHAnsi"/>
          <w:sz w:val="32"/>
          <w:szCs w:val="32"/>
        </w:rPr>
        <w:t>esattamente trent’anni fa, alla stipulazione de</w:t>
      </w:r>
      <w:r w:rsidRPr="00497FCE">
        <w:rPr>
          <w:rStyle w:val="Nessuno"/>
          <w:rFonts w:asciiTheme="minorHAnsi" w:hAnsiTheme="minorHAnsi" w:cstheme="minorHAnsi"/>
          <w:sz w:val="32"/>
          <w:szCs w:val="32"/>
        </w:rPr>
        <w:t>l Trattato di Maastricht,</w:t>
      </w:r>
      <w:r w:rsidR="00280EB6">
        <w:rPr>
          <w:rStyle w:val="Nessuno"/>
          <w:rFonts w:asciiTheme="minorHAnsi" w:hAnsiTheme="minorHAnsi" w:cstheme="minorHAnsi"/>
          <w:sz w:val="32"/>
          <w:szCs w:val="32"/>
        </w:rPr>
        <w:t xml:space="preserve"> </w:t>
      </w:r>
      <w:r w:rsidRPr="00497FCE">
        <w:rPr>
          <w:rStyle w:val="Nessuno"/>
          <w:rFonts w:asciiTheme="minorHAnsi" w:hAnsiTheme="minorHAnsi" w:cstheme="minorHAnsi"/>
          <w:sz w:val="32"/>
          <w:szCs w:val="32"/>
        </w:rPr>
        <w:t>significativo punto di svolta nell’evoluzione comunitaria.</w:t>
      </w:r>
    </w:p>
    <w:p w14:paraId="139165AC"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Si creano le premesse per l’istituzione dell’unione politica e si avvia il percorso che porterà – di lì a pochi anni – all’unione economica e monetaria e all’introduzione dell’Euro.</w:t>
      </w:r>
    </w:p>
    <w:p w14:paraId="4BF6214B"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Viene istituita la cittadinanza dell’Unione – non solo cittadinanza accessoria rispetto a quella degli Stati membri ma riconoscimento di diritti civili e politici su scala sovrannazionale.</w:t>
      </w:r>
    </w:p>
    <w:p w14:paraId="3C6821B9"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Si riconosce il valore dei principi democratici su cui si fondano (e devono fondarsi) i governi degli Stati membri.</w:t>
      </w:r>
    </w:p>
    <w:p w14:paraId="01E28A21"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 xml:space="preserve">Si pongono le premesse (quelle che gli addetti ai lavori individuano nel secondo e terzo pilastro) per la cooperazione – e, come vedremo, nel volgere di qualche anno il successivo trasferimento dal metodo </w:t>
      </w:r>
      <w:r w:rsidRPr="00497FCE">
        <w:rPr>
          <w:rStyle w:val="Nessuno"/>
          <w:rFonts w:asciiTheme="minorHAnsi" w:hAnsiTheme="minorHAnsi" w:cstheme="minorHAnsi"/>
          <w:sz w:val="32"/>
          <w:szCs w:val="32"/>
        </w:rPr>
        <w:lastRenderedPageBreak/>
        <w:t>decisionale intergovernativo a quello comunitari</w:t>
      </w:r>
      <w:r w:rsidR="00FE15C7" w:rsidRPr="00497FCE">
        <w:rPr>
          <w:rStyle w:val="Nessuno"/>
          <w:rFonts w:asciiTheme="minorHAnsi" w:hAnsiTheme="minorHAnsi" w:cstheme="minorHAnsi"/>
          <w:sz w:val="32"/>
          <w:szCs w:val="32"/>
        </w:rPr>
        <w:t xml:space="preserve">o – </w:t>
      </w:r>
      <w:r w:rsidRPr="00497FCE">
        <w:rPr>
          <w:rStyle w:val="Nessuno"/>
          <w:rFonts w:asciiTheme="minorHAnsi" w:hAnsiTheme="minorHAnsi" w:cstheme="minorHAnsi"/>
          <w:sz w:val="32"/>
          <w:szCs w:val="32"/>
        </w:rPr>
        <w:t>nell’ambito della politica estera e di sicurezza comune ed in quello della giustizia e degli affari interni.</w:t>
      </w:r>
    </w:p>
    <w:p w14:paraId="6AD9D83F"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Si sancisce il rispetto dei diritti fondamentali quali sono garantiti dalla Convenzione europea per la salvaguardia dei diritti dell’uomo e delle libertà fondamentali, firmata a Roma il 4 novembre 1950, e quali risultano dalle tradizioni costituzionali comuni degli Stati membri, in quanto principi generali del diritto comunitario.</w:t>
      </w:r>
    </w:p>
    <w:p w14:paraId="4249D4F0" w14:textId="14D38F76"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Trascorrono pochi anni e si giunge all’adozione della Cart</w:t>
      </w:r>
      <w:r w:rsidR="0011143F">
        <w:rPr>
          <w:rStyle w:val="Nessuno"/>
          <w:rFonts w:asciiTheme="minorHAnsi" w:hAnsiTheme="minorHAnsi" w:cstheme="minorHAnsi"/>
          <w:sz w:val="32"/>
          <w:szCs w:val="32"/>
        </w:rPr>
        <w:t>a</w:t>
      </w:r>
      <w:r w:rsidRPr="00497FCE">
        <w:rPr>
          <w:rStyle w:val="Nessuno"/>
          <w:rFonts w:asciiTheme="minorHAnsi" w:hAnsiTheme="minorHAnsi" w:cstheme="minorHAnsi"/>
          <w:sz w:val="32"/>
          <w:szCs w:val="32"/>
        </w:rPr>
        <w:t xml:space="preserve"> dei diritti fondamentali dell’Unione europea (la cosiddetta Carta di Nizza), che adattata nel 2007, diverrà parte integrante del Trattato sull’Unione europea, assumendo lo stesso valore giuridico delle norme in esso contenute.</w:t>
      </w:r>
    </w:p>
    <w:p w14:paraId="257AC2E5"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Si perde la matrice prettamente economica che aveva segnato la costituzione della Comunità nel 1957 e si delinea l’ulteriore percorso di un’Unione fondata su diritti civili e politici.</w:t>
      </w:r>
    </w:p>
    <w:p w14:paraId="71939E82" w14:textId="7E3510D3"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 xml:space="preserve">Oggi i giovani danno per scontato che si possa volare da uno Stato all’altro spendendo poche decine di Euro; che recarsi in un altro paese europeo non imponga, nella maggior parte dei casi, di cambiare la moneta o di essere in possesso di un passaporto, che concludendo il proprio ciclo di studi in Italia si possa esercitare la professione in qualsiasi altro Stato membro dell’Unione senza restrizioni, che il costo della </w:t>
      </w:r>
      <w:r w:rsidRPr="00497FCE">
        <w:rPr>
          <w:rStyle w:val="Nessuno"/>
          <w:rFonts w:asciiTheme="minorHAnsi" w:hAnsiTheme="minorHAnsi" w:cstheme="minorHAnsi"/>
          <w:sz w:val="32"/>
          <w:szCs w:val="32"/>
        </w:rPr>
        <w:lastRenderedPageBreak/>
        <w:t>telefonata da Varese a Milano sia lo stesso di una telefonata da Copen</w:t>
      </w:r>
      <w:r w:rsidR="00280EB6">
        <w:rPr>
          <w:rStyle w:val="Nessuno"/>
          <w:rFonts w:asciiTheme="minorHAnsi" w:hAnsiTheme="minorHAnsi" w:cstheme="minorHAnsi"/>
          <w:sz w:val="32"/>
          <w:szCs w:val="32"/>
        </w:rPr>
        <w:t>h</w:t>
      </w:r>
      <w:r w:rsidRPr="00497FCE">
        <w:rPr>
          <w:rStyle w:val="Nessuno"/>
          <w:rFonts w:asciiTheme="minorHAnsi" w:hAnsiTheme="minorHAnsi" w:cstheme="minorHAnsi"/>
          <w:sz w:val="32"/>
          <w:szCs w:val="32"/>
        </w:rPr>
        <w:t>agen a Madrid.</w:t>
      </w:r>
    </w:p>
    <w:p w14:paraId="4734E0D4" w14:textId="1CDC93B0"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Così non era per chi, come la maggior parte di noi, è stat</w:t>
      </w:r>
      <w:r w:rsidR="00280EB6">
        <w:rPr>
          <w:rStyle w:val="Nessuno"/>
          <w:rFonts w:asciiTheme="minorHAnsi" w:hAnsiTheme="minorHAnsi" w:cstheme="minorHAnsi"/>
          <w:sz w:val="32"/>
          <w:szCs w:val="32"/>
        </w:rPr>
        <w:t>a</w:t>
      </w:r>
      <w:r w:rsidRPr="00497FCE">
        <w:rPr>
          <w:rStyle w:val="Nessuno"/>
          <w:rFonts w:asciiTheme="minorHAnsi" w:hAnsiTheme="minorHAnsi" w:cstheme="minorHAnsi"/>
          <w:sz w:val="32"/>
          <w:szCs w:val="32"/>
        </w:rPr>
        <w:t xml:space="preserve"> giovane nel secolo scorso.</w:t>
      </w:r>
    </w:p>
    <w:p w14:paraId="52A20BBE" w14:textId="2B3E94F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Sono conquiste della cosiddetta generazione Erasmus, il programma di mobilità degli studenti universitari, di cui quest’anno si celebra il 35</w:t>
      </w:r>
      <w:r w:rsidR="00497FCE">
        <w:rPr>
          <w:rStyle w:val="Nessuno"/>
          <w:rFonts w:asciiTheme="minorHAnsi" w:hAnsiTheme="minorHAnsi" w:cstheme="minorHAnsi"/>
          <w:sz w:val="32"/>
          <w:szCs w:val="32"/>
        </w:rPr>
        <w:t>°</w:t>
      </w:r>
      <w:r w:rsidRPr="00497FCE">
        <w:rPr>
          <w:rStyle w:val="Nessuno"/>
          <w:rFonts w:asciiTheme="minorHAnsi" w:hAnsiTheme="minorHAnsi" w:cstheme="minorHAnsi"/>
          <w:sz w:val="32"/>
          <w:szCs w:val="32"/>
        </w:rPr>
        <w:t xml:space="preserve"> anniversario e che ha consentito a quasi 600.000 studenti italiani di trascorrere un periodo di studi all’estero durante il proprio corso di formazione universitaria. Pochi meno, negli stessi anni, gli studenti di altri Stati membri che hanno trascorso un periodo di studi presso un’università italiana.  </w:t>
      </w:r>
    </w:p>
    <w:p w14:paraId="2DA952FD"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Sono conquiste alle quali non possiamo e non dobbiamo rinunciare.</w:t>
      </w:r>
    </w:p>
    <w:p w14:paraId="53E17B04"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Occorre rinnovare l’impegno nella costruzione dell’identità europea, preservando e consolidando un patrimonio di valori comuni, nel riconoscimento e nel rispetto delle diversità.</w:t>
      </w:r>
    </w:p>
    <w:p w14:paraId="0C3930C2"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La Carta dei diritti fondamentali dell’Unione europea integra e correda i trattati istitutivi, consacrando con disposizioni che negli ordinamenti nazionali verrebbero definite di rango costituzionale, diritti inviolabili ed inderogabili di cui l’Europa si fa garante, custode e paladina, a tutela di tutte le persone, non solo dei propri cittadini.</w:t>
      </w:r>
    </w:p>
    <w:p w14:paraId="09102FF6"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 xml:space="preserve">Si afferma il diritto alla dignità umana, alla libertà e alla sicurezza, alla uguaglianza e alla solidarietà, alla cittadinanza e alla giustizia. </w:t>
      </w:r>
    </w:p>
    <w:p w14:paraId="4D0CADA8"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lastRenderedPageBreak/>
        <w:t>Ma il vero baluardo della democrazia è il principio di tutela giurisdizionale, sancito dall’art. 47, che riconosce ad ogni persona i cui diritti siano stati violati il diritto ad una tutela giurisdizionale effettiva da parte di un giudice imparziale.</w:t>
      </w:r>
    </w:p>
    <w:p w14:paraId="7A6EF632"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Ricordo anche l’articolo 51 che impone agli Stati membri (oltre che alle istituzioni, agli organi e agli organismi dell’Unione, nel rispetto del principio di sussidiarietà) di osservare i principi sanciti dalla Carta, promuovendone l’applicazione secondo le rispettive competenze.</w:t>
      </w:r>
    </w:p>
    <w:p w14:paraId="0DE7D926"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Ecco che dall’Europa del diritto siamo passati all’Europa dei diritti.</w:t>
      </w:r>
    </w:p>
    <w:p w14:paraId="12823962"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La storia dell’Unione europea è una storia di successo.</w:t>
      </w:r>
    </w:p>
    <w:p w14:paraId="28E02F62"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Il futuro dell’Europa dipenderà tuttavia dalla sua capacità di affrontare nuove sfide.</w:t>
      </w:r>
    </w:p>
    <w:p w14:paraId="3B8680B8"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Nel corso della recente pandemia abbiamo potuto verificare come le iniziative assunte dall’Unione europea – basti pensare alla valutazione della qualità, sicurezza ed efficacia dei vaccini e alle procedure di acquisto centralizzato – abbiano dimostrato come un intervento coordinato a livello sovrannazionale abbia consentito agli Stati membri una migliore gestione dell’emergenza sanitaria rispetto a quanto si sarebbe potuto verificare se analoghe iniziative fossero state assunte autonomamente da ciascuno Stato membro.</w:t>
      </w:r>
    </w:p>
    <w:p w14:paraId="3204DC93" w14:textId="3E15F17D"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 xml:space="preserve">Lo stesso potrà avvenire – </w:t>
      </w:r>
      <w:r w:rsidR="00EE6E43">
        <w:rPr>
          <w:rStyle w:val="Nessuno"/>
          <w:rFonts w:asciiTheme="minorHAnsi" w:hAnsiTheme="minorHAnsi" w:cstheme="minorHAnsi"/>
          <w:sz w:val="32"/>
          <w:szCs w:val="32"/>
        </w:rPr>
        <w:t xml:space="preserve">e </w:t>
      </w:r>
      <w:r w:rsidRPr="00497FCE">
        <w:rPr>
          <w:rStyle w:val="Nessuno"/>
          <w:rFonts w:asciiTheme="minorHAnsi" w:hAnsiTheme="minorHAnsi" w:cstheme="minorHAnsi"/>
          <w:sz w:val="32"/>
          <w:szCs w:val="32"/>
        </w:rPr>
        <w:t xml:space="preserve">sta già avvenendo in un percorso avviato e che dovrà continuare – per quanto concerne la politica energetica e </w:t>
      </w:r>
      <w:r w:rsidRPr="00497FCE">
        <w:rPr>
          <w:rStyle w:val="Nessuno"/>
          <w:rFonts w:asciiTheme="minorHAnsi" w:hAnsiTheme="minorHAnsi" w:cstheme="minorHAnsi"/>
          <w:sz w:val="32"/>
          <w:szCs w:val="32"/>
        </w:rPr>
        <w:lastRenderedPageBreak/>
        <w:t>l’individuazione degli strumenti volti ad affrontare le sfide poste dal cambiamento climatico e dalle esigenze di tutela ambientale.</w:t>
      </w:r>
    </w:p>
    <w:p w14:paraId="7F8EC30C"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La perdita di credibilità dell’Unione europea sullo scenario internazionale, rende più deboli gli Stati membri e penalizza i cittadini.</w:t>
      </w:r>
    </w:p>
    <w:p w14:paraId="22DDA6C9"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Dobbiamo continuare a promuovere la cultura dell’integrazione europea, nella convinzione che solo perseguendo tale obiettivo potremo garantirci un futuro migliore.</w:t>
      </w:r>
    </w:p>
    <w:p w14:paraId="2C543793"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In questo contesto l’Università gioca un ruolo fondamentale, nell’instillare la cultura europea nelle giovani generazioni.</w:t>
      </w:r>
    </w:p>
    <w:p w14:paraId="35E4D1FA"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Questo che volge al termine è l’anno europeo dei giovani.</w:t>
      </w:r>
    </w:p>
    <w:p w14:paraId="265839EA"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Il 2023 è stato proclamato anno europeo delle competenze, il che impone di investire nella formazione e di promuovere i talenti.</w:t>
      </w:r>
    </w:p>
    <w:p w14:paraId="21B29489"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Garantire ai capaci e meritevoli, anche se privi di mezzi, il diritto di raggiungere i gradi più alti degli studi è un dovere costituzionale.</w:t>
      </w:r>
    </w:p>
    <w:p w14:paraId="5AF90D08"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Noi cercheremo, con impegno e convinzione, di fare la nostra parte.</w:t>
      </w:r>
    </w:p>
    <w:p w14:paraId="1F75CDC4"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 xml:space="preserve">Signor Presidente, Varese è una città che ha una vocazione europea: poco distante da noi c’è il Centro comune di ricerca in cui operano oltre 2000 persone, tra agenti e funzionari. </w:t>
      </w:r>
    </w:p>
    <w:p w14:paraId="05639439"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 xml:space="preserve">In città è poi presente una delle 14 scuole europee – l’unica in Italia - che oggi ospita più di 1350 studenti di 47 nazionalità diverse. </w:t>
      </w:r>
    </w:p>
    <w:p w14:paraId="583A1523"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t>L’integrazione è per noi un valore e siamo una provincia di frontiera.</w:t>
      </w:r>
    </w:p>
    <w:p w14:paraId="4749D607" w14:textId="77777777" w:rsidR="008B7E16" w:rsidRPr="00497FCE" w:rsidRDefault="008B7E16" w:rsidP="008B7E16">
      <w:pPr>
        <w:jc w:val="both"/>
        <w:rPr>
          <w:rStyle w:val="Nessuno"/>
          <w:rFonts w:asciiTheme="minorHAnsi" w:hAnsiTheme="minorHAnsi" w:cstheme="minorHAnsi"/>
          <w:sz w:val="32"/>
          <w:szCs w:val="32"/>
        </w:rPr>
      </w:pPr>
      <w:r w:rsidRPr="00497FCE">
        <w:rPr>
          <w:rStyle w:val="Nessuno"/>
          <w:rFonts w:asciiTheme="minorHAnsi" w:hAnsiTheme="minorHAnsi" w:cstheme="minorHAnsi"/>
          <w:sz w:val="32"/>
          <w:szCs w:val="32"/>
        </w:rPr>
        <w:lastRenderedPageBreak/>
        <w:t>L’Unione europea potrà crescere – e non solo economicamente – se saprà coniugare il principio di solidarietà con quello di sostenibilità.</w:t>
      </w:r>
    </w:p>
    <w:p w14:paraId="76A49D1C" w14:textId="77777777" w:rsidR="008B7E16" w:rsidRPr="00497FCE" w:rsidRDefault="008B7E16" w:rsidP="008B7E16">
      <w:pPr>
        <w:jc w:val="both"/>
        <w:rPr>
          <w:rStyle w:val="Nessuno"/>
          <w:rFonts w:asciiTheme="minorHAnsi" w:hAnsiTheme="minorHAnsi" w:cstheme="minorHAnsi"/>
          <w:i/>
          <w:sz w:val="32"/>
          <w:szCs w:val="32"/>
        </w:rPr>
      </w:pPr>
      <w:r w:rsidRPr="00497FCE">
        <w:rPr>
          <w:rStyle w:val="Nessuno"/>
          <w:rFonts w:asciiTheme="minorHAnsi" w:hAnsiTheme="minorHAnsi" w:cstheme="minorHAnsi"/>
          <w:sz w:val="32"/>
          <w:szCs w:val="32"/>
        </w:rPr>
        <w:t xml:space="preserve">È un monito che troviamo già nella dichiarazione Schuman: </w:t>
      </w:r>
      <w:r w:rsidRPr="00497FCE">
        <w:rPr>
          <w:rStyle w:val="Nessuno"/>
          <w:rFonts w:asciiTheme="minorHAnsi" w:hAnsiTheme="minorHAnsi" w:cstheme="minorHAnsi"/>
          <w:i/>
          <w:sz w:val="32"/>
          <w:szCs w:val="32"/>
        </w:rPr>
        <w:t xml:space="preserve">“L'Europa non potrà farsi in una sola volta, né sarà costruita tutta insieme; essa sorgerà da realizzazioni concrete che creino anzitutto una solidarietà di fatto”. </w:t>
      </w:r>
    </w:p>
    <w:p w14:paraId="242C41D2" w14:textId="77777777" w:rsidR="008B7E16" w:rsidRPr="00497FCE" w:rsidRDefault="008B7E16" w:rsidP="008B7E16">
      <w:pPr>
        <w:jc w:val="both"/>
        <w:rPr>
          <w:rStyle w:val="Nessuno"/>
          <w:rFonts w:asciiTheme="minorHAnsi" w:hAnsiTheme="minorHAnsi" w:cstheme="minorHAnsi"/>
          <w:i/>
          <w:sz w:val="32"/>
          <w:szCs w:val="32"/>
        </w:rPr>
      </w:pPr>
      <w:r w:rsidRPr="00497FCE">
        <w:rPr>
          <w:rStyle w:val="Nessuno"/>
          <w:rFonts w:asciiTheme="minorHAnsi" w:hAnsiTheme="minorHAnsi" w:cstheme="minorHAnsi"/>
          <w:sz w:val="32"/>
          <w:szCs w:val="32"/>
        </w:rPr>
        <w:t xml:space="preserve">Robert Schuman ci ricordava però anche che, per crescere: </w:t>
      </w:r>
      <w:r w:rsidRPr="00497FCE">
        <w:rPr>
          <w:rStyle w:val="Nessuno"/>
          <w:rFonts w:asciiTheme="minorHAnsi" w:hAnsiTheme="minorHAnsi" w:cstheme="minorHAnsi"/>
          <w:i/>
          <w:sz w:val="32"/>
          <w:szCs w:val="32"/>
        </w:rPr>
        <w:t>“l'Europa ha bisogno di un’anima, di un ideale e della volontà politica di perseguire questo ideale”.</w:t>
      </w:r>
    </w:p>
    <w:p w14:paraId="1CAF7DB8" w14:textId="0B5EE58B" w:rsidR="005A4064" w:rsidRPr="00497FCE" w:rsidRDefault="008B7E16" w:rsidP="00497FCE">
      <w:pPr>
        <w:jc w:val="both"/>
        <w:rPr>
          <w:rFonts w:asciiTheme="minorHAnsi" w:hAnsiTheme="minorHAnsi" w:cstheme="minorHAnsi"/>
          <w:sz w:val="32"/>
          <w:szCs w:val="32"/>
        </w:rPr>
      </w:pPr>
      <w:r w:rsidRPr="00497FCE">
        <w:rPr>
          <w:rStyle w:val="Nessuno"/>
          <w:rFonts w:asciiTheme="minorHAnsi" w:hAnsiTheme="minorHAnsi" w:cstheme="minorHAnsi"/>
          <w:sz w:val="32"/>
          <w:szCs w:val="32"/>
        </w:rPr>
        <w:t>E allora l’Europa diventerà più forte se i giovani, la next generation, vorr</w:t>
      </w:r>
      <w:r w:rsidR="00497FCE">
        <w:rPr>
          <w:rStyle w:val="Nessuno"/>
          <w:rFonts w:asciiTheme="minorHAnsi" w:hAnsiTheme="minorHAnsi" w:cstheme="minorHAnsi"/>
          <w:sz w:val="32"/>
          <w:szCs w:val="32"/>
        </w:rPr>
        <w:t>anno</w:t>
      </w:r>
      <w:r w:rsidRPr="00497FCE">
        <w:rPr>
          <w:rStyle w:val="Nessuno"/>
          <w:rFonts w:asciiTheme="minorHAnsi" w:hAnsiTheme="minorHAnsi" w:cstheme="minorHAnsi"/>
          <w:sz w:val="32"/>
          <w:szCs w:val="32"/>
        </w:rPr>
        <w:t xml:space="preserve"> crederci.</w:t>
      </w:r>
    </w:p>
    <w:sectPr w:rsidR="005A4064" w:rsidRPr="00497FCE" w:rsidSect="0011143F">
      <w:headerReference w:type="default" r:id="rId8"/>
      <w:footerReference w:type="default" r:id="rId9"/>
      <w:headerReference w:type="first" r:id="rId10"/>
      <w:footerReference w:type="first" r:id="rId11"/>
      <w:pgSz w:w="11906" w:h="16838" w:code="9"/>
      <w:pgMar w:top="2694" w:right="1418" w:bottom="269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C8AC4" w14:textId="77777777" w:rsidR="00574440" w:rsidRDefault="00574440">
      <w:pPr>
        <w:spacing w:after="0" w:line="240" w:lineRule="auto"/>
      </w:pPr>
      <w:r>
        <w:separator/>
      </w:r>
    </w:p>
  </w:endnote>
  <w:endnote w:type="continuationSeparator" w:id="0">
    <w:p w14:paraId="4AA64543" w14:textId="77777777" w:rsidR="00574440" w:rsidRDefault="0057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536">
    <w:altName w:val="MS Gothic"/>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D950" w14:textId="77777777" w:rsidR="0064374C" w:rsidRPr="00CE17A0" w:rsidRDefault="008660DF" w:rsidP="00BE50C1">
    <w:pPr>
      <w:pStyle w:val="Pidipagina"/>
      <w:jc w:val="center"/>
      <w:rPr>
        <w:rFonts w:ascii="Garamond" w:hAnsi="Garamond"/>
        <w:sz w:val="20"/>
        <w:szCs w:val="20"/>
      </w:rPr>
    </w:pPr>
    <w:r w:rsidRPr="00CE17A0">
      <w:rPr>
        <w:rFonts w:ascii="Garamond" w:hAnsi="Garamond"/>
        <w:sz w:val="20"/>
        <w:szCs w:val="20"/>
      </w:rPr>
      <w:fldChar w:fldCharType="begin"/>
    </w:r>
    <w:r w:rsidR="0064374C" w:rsidRPr="00CE17A0">
      <w:rPr>
        <w:rFonts w:ascii="Garamond" w:hAnsi="Garamond"/>
        <w:sz w:val="20"/>
        <w:szCs w:val="20"/>
      </w:rPr>
      <w:instrText>PAGE   \* MERGEFORMAT</w:instrText>
    </w:r>
    <w:r w:rsidRPr="00CE17A0">
      <w:rPr>
        <w:rFonts w:ascii="Garamond" w:hAnsi="Garamond"/>
        <w:sz w:val="20"/>
        <w:szCs w:val="20"/>
      </w:rPr>
      <w:fldChar w:fldCharType="separate"/>
    </w:r>
    <w:r w:rsidR="00417D29">
      <w:rPr>
        <w:rFonts w:ascii="Garamond" w:hAnsi="Garamond"/>
        <w:noProof/>
        <w:sz w:val="20"/>
        <w:szCs w:val="20"/>
      </w:rPr>
      <w:t>2</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035" w:type="dxa"/>
      <w:tblInd w:w="-1452" w:type="dxa"/>
      <w:tblLayout w:type="fixed"/>
      <w:tblLook w:val="00A0" w:firstRow="1" w:lastRow="0" w:firstColumn="1" w:lastColumn="0" w:noHBand="0" w:noVBand="0"/>
    </w:tblPr>
    <w:tblGrid>
      <w:gridCol w:w="3012"/>
      <w:gridCol w:w="6058"/>
      <w:gridCol w:w="2965"/>
    </w:tblGrid>
    <w:tr w:rsidR="0064374C" w:rsidRPr="00851706" w14:paraId="12EDA580" w14:textId="77777777" w:rsidTr="00497FCE">
      <w:trPr>
        <w:cantSplit/>
        <w:trHeight w:val="1682"/>
      </w:trPr>
      <w:tc>
        <w:tcPr>
          <w:tcW w:w="3012" w:type="dxa"/>
        </w:tcPr>
        <w:p w14:paraId="0B435C87" w14:textId="77777777" w:rsidR="0064374C" w:rsidRPr="00851706" w:rsidRDefault="00312304" w:rsidP="00BE50C1">
          <w:pPr>
            <w:spacing w:after="0" w:line="240" w:lineRule="auto"/>
            <w:ind w:left="-108" w:right="-108"/>
            <w:jc w:val="center"/>
            <w:rPr>
              <w:rFonts w:ascii="Garamond" w:hAnsi="Garamond"/>
              <w:sz w:val="16"/>
              <w:szCs w:val="16"/>
            </w:rPr>
          </w:pPr>
          <w:r>
            <w:rPr>
              <w:rFonts w:ascii="Garamond" w:hAnsi="Garamond"/>
              <w:noProof/>
              <w:color w:val="000000"/>
              <w:sz w:val="16"/>
              <w:szCs w:val="16"/>
              <w:lang w:eastAsia="it-IT"/>
            </w:rPr>
            <w:drawing>
              <wp:anchor distT="0" distB="0" distL="114300" distR="114300" simplePos="0" relativeHeight="251659264" behindDoc="1" locked="0" layoutInCell="1" allowOverlap="1" wp14:anchorId="4E43A2BE" wp14:editId="600930A9">
                <wp:simplePos x="0" y="0"/>
                <wp:positionH relativeFrom="column">
                  <wp:posOffset>857250</wp:posOffset>
                </wp:positionH>
                <wp:positionV relativeFrom="paragraph">
                  <wp:posOffset>6350</wp:posOffset>
                </wp:positionV>
                <wp:extent cx="838200" cy="838200"/>
                <wp:effectExtent l="0" t="0" r="0" b="0"/>
                <wp:wrapNone/>
                <wp:docPr id="78" name="Immagine 1" descr="glifo_uffComunic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lifo_uffComunica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tc>
      <w:tc>
        <w:tcPr>
          <w:tcW w:w="6058" w:type="dxa"/>
        </w:tcPr>
        <w:p w14:paraId="32416C0E" w14:textId="77777777" w:rsidR="00BD6ABD" w:rsidRDefault="0064374C" w:rsidP="00BE50C1">
          <w:pPr>
            <w:spacing w:after="0" w:line="240" w:lineRule="auto"/>
            <w:ind w:left="-108"/>
            <w:rPr>
              <w:rFonts w:ascii="Garamond" w:hAnsi="Garamond"/>
              <w:sz w:val="18"/>
              <w:szCs w:val="18"/>
            </w:rPr>
          </w:pPr>
          <w:r w:rsidRPr="00851706">
            <w:rPr>
              <w:rFonts w:ascii="Garamond" w:hAnsi="Garamond"/>
              <w:sz w:val="18"/>
              <w:szCs w:val="18"/>
            </w:rPr>
            <w:t>Via Ravas</w:t>
          </w:r>
          <w:r w:rsidR="00BD6ABD">
            <w:rPr>
              <w:rFonts w:ascii="Garamond" w:hAnsi="Garamond"/>
              <w:sz w:val="18"/>
              <w:szCs w:val="18"/>
            </w:rPr>
            <w:t>i</w:t>
          </w:r>
          <w:r w:rsidRPr="00851706">
            <w:rPr>
              <w:rFonts w:ascii="Garamond" w:hAnsi="Garamond"/>
              <w:sz w:val="18"/>
              <w:szCs w:val="18"/>
            </w:rPr>
            <w:t xml:space="preserve"> 2 </w:t>
          </w:r>
          <w:r>
            <w:rPr>
              <w:rFonts w:ascii="Garamond" w:hAnsi="Garamond"/>
              <w:sz w:val="18"/>
              <w:szCs w:val="18"/>
            </w:rPr>
            <w:t>-</w:t>
          </w:r>
          <w:r w:rsidR="00BD6ABD">
            <w:rPr>
              <w:rFonts w:ascii="Garamond" w:hAnsi="Garamond"/>
              <w:sz w:val="18"/>
              <w:szCs w:val="18"/>
            </w:rPr>
            <w:t xml:space="preserve"> 21100 Varese </w:t>
          </w:r>
        </w:p>
        <w:p w14:paraId="12DB13BB" w14:textId="77777777" w:rsidR="00BD6ABD" w:rsidRPr="00D05E3F" w:rsidRDefault="00BD6ABD" w:rsidP="00BE50C1">
          <w:pPr>
            <w:spacing w:after="0" w:line="240" w:lineRule="auto"/>
            <w:ind w:left="-108"/>
            <w:rPr>
              <w:rFonts w:ascii="Garamond" w:hAnsi="Garamond"/>
              <w:sz w:val="18"/>
              <w:szCs w:val="18"/>
            </w:rPr>
          </w:pPr>
          <w:r>
            <w:rPr>
              <w:rFonts w:ascii="Garamond" w:hAnsi="Garamond"/>
              <w:sz w:val="18"/>
              <w:szCs w:val="18"/>
            </w:rPr>
            <w:t xml:space="preserve">Tel. </w:t>
          </w:r>
          <w:r w:rsidRPr="00D05E3F">
            <w:rPr>
              <w:rFonts w:ascii="Garamond" w:hAnsi="Garamond"/>
              <w:sz w:val="18"/>
              <w:szCs w:val="18"/>
            </w:rPr>
            <w:t>+39 0332</w:t>
          </w:r>
          <w:r w:rsidR="00551691" w:rsidRPr="00D05E3F">
            <w:rPr>
              <w:rFonts w:ascii="Garamond" w:hAnsi="Garamond"/>
              <w:sz w:val="18"/>
              <w:szCs w:val="18"/>
            </w:rPr>
            <w:t>.</w:t>
          </w:r>
          <w:r w:rsidRPr="00D05E3F">
            <w:rPr>
              <w:rFonts w:ascii="Garamond" w:hAnsi="Garamond"/>
              <w:sz w:val="18"/>
              <w:szCs w:val="18"/>
            </w:rPr>
            <w:t>219041</w:t>
          </w:r>
        </w:p>
        <w:p w14:paraId="79909AB6" w14:textId="77777777" w:rsidR="0064374C" w:rsidRPr="00D05E3F" w:rsidRDefault="0064374C" w:rsidP="00BE50C1">
          <w:pPr>
            <w:spacing w:after="0" w:line="240" w:lineRule="auto"/>
            <w:ind w:left="-108"/>
            <w:rPr>
              <w:rStyle w:val="Collegamentoipertestuale"/>
              <w:rFonts w:ascii="Garamond" w:hAnsi="Garamond"/>
              <w:sz w:val="18"/>
              <w:szCs w:val="18"/>
            </w:rPr>
          </w:pPr>
          <w:r w:rsidRPr="00D05E3F">
            <w:rPr>
              <w:rFonts w:ascii="Garamond" w:hAnsi="Garamond"/>
              <w:sz w:val="18"/>
              <w:szCs w:val="18"/>
            </w:rPr>
            <w:t>Email:</w:t>
          </w:r>
          <w:r w:rsidR="00BD6ABD" w:rsidRPr="00D05E3F">
            <w:rPr>
              <w:rFonts w:ascii="Garamond" w:hAnsi="Garamond"/>
              <w:sz w:val="18"/>
              <w:szCs w:val="18"/>
            </w:rPr>
            <w:t xml:space="preserve"> </w:t>
          </w:r>
          <w:hyperlink r:id="rId2" w:history="1">
            <w:r w:rsidR="00583445" w:rsidRPr="00D05E3F">
              <w:rPr>
                <w:rStyle w:val="Collegamentoipertestuale"/>
                <w:rFonts w:ascii="Garamond" w:hAnsi="Garamond"/>
                <w:sz w:val="18"/>
                <w:szCs w:val="18"/>
              </w:rPr>
              <w:t>comunicazione@uninsubria.it</w:t>
            </w:r>
          </w:hyperlink>
          <w:r w:rsidR="00583445" w:rsidRPr="00D05E3F">
            <w:rPr>
              <w:rFonts w:ascii="Garamond" w:hAnsi="Garamond"/>
              <w:sz w:val="18"/>
              <w:szCs w:val="18"/>
            </w:rPr>
            <w:br/>
          </w:r>
          <w:r w:rsidRPr="00D05E3F">
            <w:rPr>
              <w:rFonts w:ascii="Garamond" w:hAnsi="Garamond"/>
              <w:sz w:val="18"/>
              <w:szCs w:val="18"/>
            </w:rPr>
            <w:t xml:space="preserve">PEC: </w:t>
          </w:r>
          <w:hyperlink r:id="rId3" w:history="1">
            <w:r w:rsidRPr="00D05E3F">
              <w:rPr>
                <w:rStyle w:val="Collegamentoipertestuale"/>
                <w:rFonts w:ascii="Garamond" w:hAnsi="Garamond"/>
                <w:sz w:val="18"/>
                <w:szCs w:val="18"/>
              </w:rPr>
              <w:t>ateneo@pec.uninsubria.it</w:t>
            </w:r>
          </w:hyperlink>
        </w:p>
        <w:p w14:paraId="3B8C37A5" w14:textId="77777777" w:rsidR="0064374C" w:rsidRPr="001676E3" w:rsidRDefault="0064374C" w:rsidP="00BE50C1">
          <w:pPr>
            <w:spacing w:after="0" w:line="240" w:lineRule="auto"/>
            <w:ind w:left="-108"/>
            <w:rPr>
              <w:rFonts w:ascii="Garamond" w:hAnsi="Garamond"/>
              <w:sz w:val="18"/>
              <w:szCs w:val="18"/>
              <w:lang w:val="en-US"/>
            </w:rPr>
          </w:pPr>
          <w:r w:rsidRPr="001676E3">
            <w:rPr>
              <w:rFonts w:ascii="Garamond" w:hAnsi="Garamond"/>
              <w:sz w:val="18"/>
              <w:szCs w:val="18"/>
              <w:lang w:val="en-US"/>
            </w:rPr>
            <w:t xml:space="preserve">Web: </w:t>
          </w:r>
          <w:hyperlink r:id="rId4" w:history="1">
            <w:r w:rsidRPr="001676E3">
              <w:rPr>
                <w:rStyle w:val="Collegamentoipertestuale"/>
                <w:rFonts w:ascii="Garamond" w:hAnsi="Garamond"/>
                <w:sz w:val="18"/>
                <w:szCs w:val="18"/>
                <w:lang w:val="en-US"/>
              </w:rPr>
              <w:t>www.uninsubria.it</w:t>
            </w:r>
          </w:hyperlink>
        </w:p>
        <w:p w14:paraId="0D3F94C7" w14:textId="77777777" w:rsidR="0064374C" w:rsidRPr="001676E3" w:rsidRDefault="0064374C" w:rsidP="00BE50C1">
          <w:pPr>
            <w:spacing w:after="0" w:line="240" w:lineRule="auto"/>
            <w:ind w:left="-108"/>
            <w:rPr>
              <w:rFonts w:ascii="Garamond" w:hAnsi="Garamond"/>
              <w:b/>
              <w:i/>
              <w:color w:val="007161"/>
              <w:sz w:val="20"/>
              <w:szCs w:val="20"/>
              <w:lang w:val="en-US"/>
            </w:rPr>
          </w:pPr>
          <w:r w:rsidRPr="001676E3">
            <w:rPr>
              <w:rFonts w:ascii="Garamond" w:hAnsi="Garamond"/>
              <w:sz w:val="18"/>
              <w:szCs w:val="18"/>
              <w:lang w:val="en-US"/>
            </w:rPr>
            <w:t xml:space="preserve">P.I. 02481820120 - C.F. 95039180120 </w:t>
          </w:r>
        </w:p>
        <w:p w14:paraId="5B3B55FB" w14:textId="77777777" w:rsidR="0064374C" w:rsidRPr="00851706" w:rsidRDefault="0064374C" w:rsidP="00BE50C1">
          <w:pPr>
            <w:spacing w:after="0" w:line="240" w:lineRule="auto"/>
            <w:ind w:left="-108"/>
            <w:rPr>
              <w:rFonts w:ascii="Garamond" w:hAnsi="Garamond"/>
              <w:sz w:val="18"/>
              <w:szCs w:val="18"/>
            </w:rPr>
          </w:pPr>
          <w:r w:rsidRPr="00851706">
            <w:rPr>
              <w:rFonts w:ascii="Garamond" w:hAnsi="Garamond"/>
              <w:b/>
              <w:i/>
              <w:color w:val="007161"/>
              <w:sz w:val="20"/>
              <w:szCs w:val="20"/>
            </w:rPr>
            <w:t>Chiaramente Insubria!</w:t>
          </w:r>
        </w:p>
      </w:tc>
      <w:tc>
        <w:tcPr>
          <w:tcW w:w="2965" w:type="dxa"/>
        </w:tcPr>
        <w:p w14:paraId="0E5E6729" w14:textId="77777777" w:rsidR="0064374C" w:rsidRPr="00851706" w:rsidRDefault="0064374C" w:rsidP="00BE50C1">
          <w:pPr>
            <w:tabs>
              <w:tab w:val="center" w:pos="2602"/>
            </w:tabs>
            <w:spacing w:after="0" w:line="240" w:lineRule="auto"/>
            <w:ind w:left="-108"/>
            <w:jc w:val="right"/>
            <w:rPr>
              <w:rFonts w:ascii="Garamond" w:hAnsi="Garamond"/>
              <w:sz w:val="18"/>
              <w:szCs w:val="18"/>
            </w:rPr>
          </w:pPr>
        </w:p>
        <w:p w14:paraId="56A855BA" w14:textId="77777777" w:rsidR="0064374C" w:rsidRPr="00851706" w:rsidRDefault="0064374C" w:rsidP="00BE50C1">
          <w:pPr>
            <w:spacing w:after="0" w:line="240" w:lineRule="auto"/>
            <w:ind w:left="-108"/>
            <w:jc w:val="right"/>
            <w:rPr>
              <w:rFonts w:ascii="Garamond" w:hAnsi="Garamond"/>
              <w:sz w:val="18"/>
              <w:szCs w:val="18"/>
            </w:rPr>
          </w:pPr>
        </w:p>
      </w:tc>
    </w:tr>
  </w:tbl>
  <w:p w14:paraId="41F2ECAD" w14:textId="77777777" w:rsidR="0064374C" w:rsidRPr="00E3387B" w:rsidRDefault="0064374C" w:rsidP="00BE50C1">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07058" w14:textId="77777777" w:rsidR="00574440" w:rsidRDefault="00574440">
      <w:pPr>
        <w:spacing w:after="0" w:line="240" w:lineRule="auto"/>
      </w:pPr>
      <w:r>
        <w:separator/>
      </w:r>
    </w:p>
  </w:footnote>
  <w:footnote w:type="continuationSeparator" w:id="0">
    <w:p w14:paraId="283C63D0" w14:textId="77777777" w:rsidR="00574440" w:rsidRDefault="00574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43" w:type="pct"/>
      <w:tblLayout w:type="fixed"/>
      <w:tblLook w:val="00A0" w:firstRow="1" w:lastRow="0" w:firstColumn="1" w:lastColumn="0" w:noHBand="0" w:noVBand="0"/>
    </w:tblPr>
    <w:tblGrid>
      <w:gridCol w:w="5242"/>
      <w:gridCol w:w="4567"/>
    </w:tblGrid>
    <w:tr w:rsidR="0064374C" w:rsidRPr="00851706" w14:paraId="151D0201" w14:textId="77777777" w:rsidTr="00497FCE">
      <w:trPr>
        <w:trHeight w:val="1458"/>
      </w:trPr>
      <w:tc>
        <w:tcPr>
          <w:tcW w:w="2672" w:type="pct"/>
          <w:tcBorders>
            <w:right w:val="single" w:sz="8" w:space="0" w:color="007161"/>
          </w:tcBorders>
          <w:vAlign w:val="center"/>
        </w:tcPr>
        <w:p w14:paraId="4014584E" w14:textId="7FAE6D79" w:rsidR="0064374C" w:rsidRPr="00851706" w:rsidRDefault="0064374C" w:rsidP="00BE50C1">
          <w:pPr>
            <w:spacing w:after="0" w:line="240" w:lineRule="auto"/>
            <w:ind w:left="34"/>
            <w:rPr>
              <w:rFonts w:ascii="Garamond" w:hAnsi="Garamond"/>
              <w:noProof/>
              <w:sz w:val="18"/>
              <w:szCs w:val="18"/>
              <w:lang w:eastAsia="it-IT"/>
            </w:rPr>
          </w:pPr>
        </w:p>
      </w:tc>
      <w:tc>
        <w:tcPr>
          <w:tcW w:w="2328" w:type="pct"/>
          <w:tcBorders>
            <w:left w:val="single" w:sz="8" w:space="0" w:color="007161"/>
          </w:tcBorders>
          <w:vAlign w:val="center"/>
        </w:tcPr>
        <w:p w14:paraId="678C86D2" w14:textId="77777777" w:rsidR="0064374C" w:rsidRPr="00851706" w:rsidRDefault="007C1EFB" w:rsidP="00A83E1D">
          <w:pPr>
            <w:spacing w:after="0" w:line="240" w:lineRule="auto"/>
            <w:jc w:val="right"/>
            <w:rPr>
              <w:rFonts w:ascii="Garamond" w:hAnsi="Garamond"/>
              <w:sz w:val="18"/>
              <w:szCs w:val="18"/>
            </w:rPr>
          </w:pPr>
          <w:r>
            <w:rPr>
              <w:rFonts w:ascii="Garamond" w:hAnsi="Garamond"/>
              <w:b/>
              <w:caps/>
              <w:sz w:val="20"/>
              <w:szCs w:val="20"/>
            </w:rPr>
            <w:t>SERVIZIO COMUNICAZIONE, PROMOZIONE ISTITUZIONALE</w:t>
          </w:r>
          <w:r>
            <w:rPr>
              <w:rFonts w:ascii="Garamond" w:hAnsi="Garamond"/>
              <w:b/>
              <w:caps/>
              <w:sz w:val="20"/>
              <w:szCs w:val="20"/>
            </w:rPr>
            <w:br/>
            <w:t xml:space="preserve"> E CULTURALE</w:t>
          </w:r>
        </w:p>
      </w:tc>
    </w:tr>
  </w:tbl>
  <w:p w14:paraId="14E2A06E" w14:textId="61AAC4E6" w:rsidR="0064374C" w:rsidRPr="009E24FC" w:rsidRDefault="00497FCE" w:rsidP="00BE50C1">
    <w:pPr>
      <w:pStyle w:val="Intestazione"/>
      <w:rPr>
        <w:sz w:val="4"/>
        <w:szCs w:val="4"/>
      </w:rPr>
    </w:pPr>
    <w:r>
      <w:rPr>
        <w:rFonts w:ascii="Garamond" w:hAnsi="Garamond"/>
        <w:noProof/>
        <w:sz w:val="18"/>
        <w:szCs w:val="18"/>
        <w:lang w:eastAsia="it-IT"/>
      </w:rPr>
      <w:drawing>
        <wp:anchor distT="0" distB="0" distL="114300" distR="114300" simplePos="0" relativeHeight="251658240" behindDoc="1" locked="0" layoutInCell="1" allowOverlap="1" wp14:anchorId="560E4AEF" wp14:editId="6F5094D4">
          <wp:simplePos x="0" y="0"/>
          <wp:positionH relativeFrom="margin">
            <wp:align>left</wp:align>
          </wp:positionH>
          <wp:positionV relativeFrom="paragraph">
            <wp:posOffset>-884555</wp:posOffset>
          </wp:positionV>
          <wp:extent cx="3286125" cy="904875"/>
          <wp:effectExtent l="0" t="0" r="9525" b="9525"/>
          <wp:wrapNone/>
          <wp:docPr id="76" name="Immagine 3" descr="Sigillo+parole_verde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igillo+parole_verde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04" w:type="pct"/>
      <w:tblInd w:w="-142" w:type="dxa"/>
      <w:tblLayout w:type="fixed"/>
      <w:tblLook w:val="00A0" w:firstRow="1" w:lastRow="0" w:firstColumn="1" w:lastColumn="0" w:noHBand="0" w:noVBand="0"/>
    </w:tblPr>
    <w:tblGrid>
      <w:gridCol w:w="5529"/>
      <w:gridCol w:w="4394"/>
    </w:tblGrid>
    <w:tr w:rsidR="0064374C" w:rsidRPr="00851706" w14:paraId="36634231" w14:textId="77777777" w:rsidTr="00FF74D9">
      <w:trPr>
        <w:trHeight w:val="1150"/>
      </w:trPr>
      <w:tc>
        <w:tcPr>
          <w:tcW w:w="2786" w:type="pct"/>
          <w:tcBorders>
            <w:right w:val="single" w:sz="8" w:space="0" w:color="007161"/>
          </w:tcBorders>
          <w:vAlign w:val="center"/>
        </w:tcPr>
        <w:p w14:paraId="3EB7D838" w14:textId="77777777" w:rsidR="0064374C" w:rsidRPr="00A83FA2" w:rsidRDefault="00312304" w:rsidP="00BE50C1">
          <w:pPr>
            <w:spacing w:after="0" w:line="240" w:lineRule="auto"/>
            <w:ind w:left="34"/>
            <w:rPr>
              <w:rFonts w:ascii="Garamond" w:hAnsi="Garamond"/>
              <w:sz w:val="18"/>
              <w:szCs w:val="18"/>
              <w:lang w:eastAsia="it-IT"/>
            </w:rPr>
          </w:pPr>
          <w:r>
            <w:rPr>
              <w:rFonts w:ascii="Garamond" w:hAnsi="Garamond"/>
              <w:noProof/>
              <w:sz w:val="18"/>
              <w:szCs w:val="18"/>
              <w:lang w:eastAsia="it-IT"/>
            </w:rPr>
            <w:drawing>
              <wp:inline distT="0" distB="0" distL="0" distR="0" wp14:anchorId="1F0B633B" wp14:editId="54767865">
                <wp:extent cx="3295650" cy="904875"/>
                <wp:effectExtent l="0" t="0" r="0" b="9525"/>
                <wp:docPr id="77" name="Immagine 2" descr="Sigillo+parole_verde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gillo+parole_verde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904875"/>
                        </a:xfrm>
                        <a:prstGeom prst="rect">
                          <a:avLst/>
                        </a:prstGeom>
                        <a:noFill/>
                        <a:ln>
                          <a:noFill/>
                        </a:ln>
                      </pic:spPr>
                    </pic:pic>
                  </a:graphicData>
                </a:graphic>
              </wp:inline>
            </w:drawing>
          </w:r>
        </w:p>
      </w:tc>
      <w:tc>
        <w:tcPr>
          <w:tcW w:w="2214" w:type="pct"/>
          <w:tcBorders>
            <w:left w:val="single" w:sz="8" w:space="0" w:color="007161"/>
          </w:tcBorders>
          <w:vAlign w:val="center"/>
        </w:tcPr>
        <w:p w14:paraId="2DEE9F55" w14:textId="77777777" w:rsidR="0064374C" w:rsidRPr="00851706" w:rsidRDefault="003E5C0F" w:rsidP="00A83E1D">
          <w:pPr>
            <w:spacing w:after="0" w:line="240" w:lineRule="auto"/>
            <w:jc w:val="right"/>
            <w:rPr>
              <w:rFonts w:ascii="Garamond" w:hAnsi="Garamond"/>
              <w:sz w:val="18"/>
              <w:szCs w:val="18"/>
            </w:rPr>
          </w:pPr>
          <w:r>
            <w:rPr>
              <w:rFonts w:ascii="Garamond" w:hAnsi="Garamond"/>
              <w:b/>
              <w:caps/>
              <w:sz w:val="20"/>
              <w:szCs w:val="20"/>
            </w:rPr>
            <w:t>SERVIZIO COMUNICAZIONE, PROMOZIONE ISTITUZIONALE</w:t>
          </w:r>
          <w:r>
            <w:rPr>
              <w:rFonts w:ascii="Garamond" w:hAnsi="Garamond"/>
              <w:b/>
              <w:caps/>
              <w:sz w:val="20"/>
              <w:szCs w:val="20"/>
            </w:rPr>
            <w:br/>
            <w:t xml:space="preserve"> E CULTURALE</w:t>
          </w:r>
        </w:p>
      </w:tc>
    </w:tr>
  </w:tbl>
  <w:p w14:paraId="18EF2220" w14:textId="77777777" w:rsidR="0064374C" w:rsidRPr="007369E6" w:rsidRDefault="0064374C" w:rsidP="00EB6E81">
    <w:pPr>
      <w:pStyle w:val="Intestazione"/>
      <w:jc w:val="right"/>
      <w:rPr>
        <w:color w:val="7F7F7F"/>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D83"/>
    <w:multiLevelType w:val="multilevel"/>
    <w:tmpl w:val="DAC0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96521"/>
    <w:multiLevelType w:val="hybridMultilevel"/>
    <w:tmpl w:val="8196BA84"/>
    <w:lvl w:ilvl="0" w:tplc="EBCA32E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AF3A1A"/>
    <w:multiLevelType w:val="hybridMultilevel"/>
    <w:tmpl w:val="5B462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C50C79"/>
    <w:multiLevelType w:val="hybridMultilevel"/>
    <w:tmpl w:val="7112595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AE939C0"/>
    <w:multiLevelType w:val="hybridMultilevel"/>
    <w:tmpl w:val="93780444"/>
    <w:lvl w:ilvl="0" w:tplc="11E01D3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BF4EC1"/>
    <w:multiLevelType w:val="hybridMultilevel"/>
    <w:tmpl w:val="EB5A9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BB3BA6"/>
    <w:multiLevelType w:val="multilevel"/>
    <w:tmpl w:val="FD02D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F4105"/>
    <w:multiLevelType w:val="multilevel"/>
    <w:tmpl w:val="4C3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37"/>
    <w:rsid w:val="000023D7"/>
    <w:rsid w:val="00013F69"/>
    <w:rsid w:val="00021FA1"/>
    <w:rsid w:val="000454B9"/>
    <w:rsid w:val="00047F6E"/>
    <w:rsid w:val="00051D63"/>
    <w:rsid w:val="000557D3"/>
    <w:rsid w:val="00057CB9"/>
    <w:rsid w:val="00061150"/>
    <w:rsid w:val="00070BAA"/>
    <w:rsid w:val="0007179E"/>
    <w:rsid w:val="00073E4F"/>
    <w:rsid w:val="000775CA"/>
    <w:rsid w:val="0008283C"/>
    <w:rsid w:val="00091373"/>
    <w:rsid w:val="000A064D"/>
    <w:rsid w:val="000A0732"/>
    <w:rsid w:val="000A4014"/>
    <w:rsid w:val="000A5E6C"/>
    <w:rsid w:val="000B0C3F"/>
    <w:rsid w:val="000B7B18"/>
    <w:rsid w:val="000D0487"/>
    <w:rsid w:val="000D3E78"/>
    <w:rsid w:val="000D4087"/>
    <w:rsid w:val="000E2F87"/>
    <w:rsid w:val="000E5F57"/>
    <w:rsid w:val="000E6AD6"/>
    <w:rsid w:val="000F17F7"/>
    <w:rsid w:val="001011C8"/>
    <w:rsid w:val="00110F0D"/>
    <w:rsid w:val="0011143F"/>
    <w:rsid w:val="00111FFB"/>
    <w:rsid w:val="00115B07"/>
    <w:rsid w:val="00124EFB"/>
    <w:rsid w:val="00141243"/>
    <w:rsid w:val="00147DAA"/>
    <w:rsid w:val="00155280"/>
    <w:rsid w:val="00155F90"/>
    <w:rsid w:val="00164DCA"/>
    <w:rsid w:val="001676E3"/>
    <w:rsid w:val="00176BD7"/>
    <w:rsid w:val="0018647D"/>
    <w:rsid w:val="00196732"/>
    <w:rsid w:val="00196D67"/>
    <w:rsid w:val="001A1F55"/>
    <w:rsid w:val="001A7366"/>
    <w:rsid w:val="001B0524"/>
    <w:rsid w:val="001B3624"/>
    <w:rsid w:val="001B3A84"/>
    <w:rsid w:val="001B7C57"/>
    <w:rsid w:val="001B7D55"/>
    <w:rsid w:val="001C084E"/>
    <w:rsid w:val="001C4007"/>
    <w:rsid w:val="001E1F36"/>
    <w:rsid w:val="001E3596"/>
    <w:rsid w:val="001E398D"/>
    <w:rsid w:val="001E5224"/>
    <w:rsid w:val="001E6274"/>
    <w:rsid w:val="001F0DBE"/>
    <w:rsid w:val="001F638F"/>
    <w:rsid w:val="00211743"/>
    <w:rsid w:val="00220884"/>
    <w:rsid w:val="00235AAD"/>
    <w:rsid w:val="0024241D"/>
    <w:rsid w:val="00255A0E"/>
    <w:rsid w:val="0026069A"/>
    <w:rsid w:val="00280EB6"/>
    <w:rsid w:val="002817CE"/>
    <w:rsid w:val="002854A2"/>
    <w:rsid w:val="00285634"/>
    <w:rsid w:val="00285DFC"/>
    <w:rsid w:val="002900D7"/>
    <w:rsid w:val="00292125"/>
    <w:rsid w:val="00292D5C"/>
    <w:rsid w:val="002A5A59"/>
    <w:rsid w:val="002B06C2"/>
    <w:rsid w:val="002B6CD0"/>
    <w:rsid w:val="002C02A7"/>
    <w:rsid w:val="002C3EEB"/>
    <w:rsid w:val="002C72D3"/>
    <w:rsid w:val="002C7935"/>
    <w:rsid w:val="002D1581"/>
    <w:rsid w:val="002D604E"/>
    <w:rsid w:val="002D619A"/>
    <w:rsid w:val="002E4044"/>
    <w:rsid w:val="002F34AD"/>
    <w:rsid w:val="002F3DFD"/>
    <w:rsid w:val="002F721E"/>
    <w:rsid w:val="003017EE"/>
    <w:rsid w:val="0030214D"/>
    <w:rsid w:val="0031181D"/>
    <w:rsid w:val="00312304"/>
    <w:rsid w:val="00320751"/>
    <w:rsid w:val="00322723"/>
    <w:rsid w:val="0033084E"/>
    <w:rsid w:val="00330FC4"/>
    <w:rsid w:val="00331743"/>
    <w:rsid w:val="00333106"/>
    <w:rsid w:val="00346A7A"/>
    <w:rsid w:val="003471AD"/>
    <w:rsid w:val="00364244"/>
    <w:rsid w:val="00364478"/>
    <w:rsid w:val="00366DA2"/>
    <w:rsid w:val="003723E3"/>
    <w:rsid w:val="0037306B"/>
    <w:rsid w:val="0037330D"/>
    <w:rsid w:val="00375613"/>
    <w:rsid w:val="0037690F"/>
    <w:rsid w:val="003818A7"/>
    <w:rsid w:val="00385D9A"/>
    <w:rsid w:val="00387606"/>
    <w:rsid w:val="003878E1"/>
    <w:rsid w:val="00390ECA"/>
    <w:rsid w:val="003929E0"/>
    <w:rsid w:val="00393DB9"/>
    <w:rsid w:val="0039513D"/>
    <w:rsid w:val="003A1999"/>
    <w:rsid w:val="003A2290"/>
    <w:rsid w:val="003B5EBC"/>
    <w:rsid w:val="003C67ED"/>
    <w:rsid w:val="003C7CDE"/>
    <w:rsid w:val="003E5C0F"/>
    <w:rsid w:val="003F1D2C"/>
    <w:rsid w:val="003F3142"/>
    <w:rsid w:val="00401BEE"/>
    <w:rsid w:val="00417D29"/>
    <w:rsid w:val="004243D6"/>
    <w:rsid w:val="004271C2"/>
    <w:rsid w:val="00446390"/>
    <w:rsid w:val="00451701"/>
    <w:rsid w:val="00455BAE"/>
    <w:rsid w:val="004608BA"/>
    <w:rsid w:val="00466CC2"/>
    <w:rsid w:val="004726D5"/>
    <w:rsid w:val="00476AAD"/>
    <w:rsid w:val="00481DC8"/>
    <w:rsid w:val="00482068"/>
    <w:rsid w:val="00487FD3"/>
    <w:rsid w:val="00497FCE"/>
    <w:rsid w:val="004A27E5"/>
    <w:rsid w:val="004C6EFD"/>
    <w:rsid w:val="004D41A7"/>
    <w:rsid w:val="004F5A2D"/>
    <w:rsid w:val="00505CC5"/>
    <w:rsid w:val="00507A12"/>
    <w:rsid w:val="0054565B"/>
    <w:rsid w:val="00551691"/>
    <w:rsid w:val="00574440"/>
    <w:rsid w:val="005820F1"/>
    <w:rsid w:val="00583445"/>
    <w:rsid w:val="005847A0"/>
    <w:rsid w:val="00585A4A"/>
    <w:rsid w:val="00596CE3"/>
    <w:rsid w:val="005A4064"/>
    <w:rsid w:val="005B2B33"/>
    <w:rsid w:val="005B2C61"/>
    <w:rsid w:val="005C6A0E"/>
    <w:rsid w:val="005D278D"/>
    <w:rsid w:val="005E4FA9"/>
    <w:rsid w:val="005F0F3F"/>
    <w:rsid w:val="00604E3E"/>
    <w:rsid w:val="00612DB8"/>
    <w:rsid w:val="00613028"/>
    <w:rsid w:val="006139A1"/>
    <w:rsid w:val="00627E00"/>
    <w:rsid w:val="0064374C"/>
    <w:rsid w:val="00650542"/>
    <w:rsid w:val="00650EE4"/>
    <w:rsid w:val="00680BAE"/>
    <w:rsid w:val="00693F15"/>
    <w:rsid w:val="006A0154"/>
    <w:rsid w:val="006A16CD"/>
    <w:rsid w:val="006A32B4"/>
    <w:rsid w:val="006A771B"/>
    <w:rsid w:val="006B1056"/>
    <w:rsid w:val="006B46EF"/>
    <w:rsid w:val="006C6218"/>
    <w:rsid w:val="006D3799"/>
    <w:rsid w:val="006D74FC"/>
    <w:rsid w:val="006E775D"/>
    <w:rsid w:val="006F3745"/>
    <w:rsid w:val="007361E5"/>
    <w:rsid w:val="007369E6"/>
    <w:rsid w:val="007661FC"/>
    <w:rsid w:val="007679C3"/>
    <w:rsid w:val="007716F1"/>
    <w:rsid w:val="00781232"/>
    <w:rsid w:val="00790A46"/>
    <w:rsid w:val="0079608D"/>
    <w:rsid w:val="0079760C"/>
    <w:rsid w:val="007B37B5"/>
    <w:rsid w:val="007B3F5B"/>
    <w:rsid w:val="007B72EE"/>
    <w:rsid w:val="007C00F4"/>
    <w:rsid w:val="007C1EFB"/>
    <w:rsid w:val="007C364E"/>
    <w:rsid w:val="007C3B3B"/>
    <w:rsid w:val="007C42DE"/>
    <w:rsid w:val="007D5031"/>
    <w:rsid w:val="007E6AB0"/>
    <w:rsid w:val="007F0F53"/>
    <w:rsid w:val="007F5C0E"/>
    <w:rsid w:val="008015E7"/>
    <w:rsid w:val="0080213C"/>
    <w:rsid w:val="008346A5"/>
    <w:rsid w:val="0083629F"/>
    <w:rsid w:val="008414FF"/>
    <w:rsid w:val="00851706"/>
    <w:rsid w:val="0086080E"/>
    <w:rsid w:val="008660DF"/>
    <w:rsid w:val="00871572"/>
    <w:rsid w:val="0087160D"/>
    <w:rsid w:val="008752A6"/>
    <w:rsid w:val="008756C0"/>
    <w:rsid w:val="0088104D"/>
    <w:rsid w:val="00884B56"/>
    <w:rsid w:val="00894440"/>
    <w:rsid w:val="008A2948"/>
    <w:rsid w:val="008B7E16"/>
    <w:rsid w:val="008C0187"/>
    <w:rsid w:val="008C1F6D"/>
    <w:rsid w:val="008E396E"/>
    <w:rsid w:val="008F0D26"/>
    <w:rsid w:val="008F319E"/>
    <w:rsid w:val="008F351B"/>
    <w:rsid w:val="008F3DE0"/>
    <w:rsid w:val="00923894"/>
    <w:rsid w:val="0092678F"/>
    <w:rsid w:val="00927EDD"/>
    <w:rsid w:val="00955DE2"/>
    <w:rsid w:val="009819A8"/>
    <w:rsid w:val="00991533"/>
    <w:rsid w:val="009A0BFB"/>
    <w:rsid w:val="009A16AE"/>
    <w:rsid w:val="009A26C1"/>
    <w:rsid w:val="009A310D"/>
    <w:rsid w:val="009A4BB1"/>
    <w:rsid w:val="009D08E1"/>
    <w:rsid w:val="009D79B2"/>
    <w:rsid w:val="009E24FC"/>
    <w:rsid w:val="009E2825"/>
    <w:rsid w:val="00A0255C"/>
    <w:rsid w:val="00A03741"/>
    <w:rsid w:val="00A405B6"/>
    <w:rsid w:val="00A44CC2"/>
    <w:rsid w:val="00A458F8"/>
    <w:rsid w:val="00A45CD4"/>
    <w:rsid w:val="00A520F6"/>
    <w:rsid w:val="00A5750D"/>
    <w:rsid w:val="00A60938"/>
    <w:rsid w:val="00A80C72"/>
    <w:rsid w:val="00A820D5"/>
    <w:rsid w:val="00A83E1D"/>
    <w:rsid w:val="00A83FA2"/>
    <w:rsid w:val="00AA178F"/>
    <w:rsid w:val="00AC05E7"/>
    <w:rsid w:val="00AE2DDE"/>
    <w:rsid w:val="00AF52AC"/>
    <w:rsid w:val="00AF5E93"/>
    <w:rsid w:val="00B0174E"/>
    <w:rsid w:val="00B01AA9"/>
    <w:rsid w:val="00B025F8"/>
    <w:rsid w:val="00B079AF"/>
    <w:rsid w:val="00B13626"/>
    <w:rsid w:val="00B21E51"/>
    <w:rsid w:val="00B3046B"/>
    <w:rsid w:val="00B36901"/>
    <w:rsid w:val="00B4239E"/>
    <w:rsid w:val="00B60491"/>
    <w:rsid w:val="00B7701A"/>
    <w:rsid w:val="00B8463D"/>
    <w:rsid w:val="00B90FCA"/>
    <w:rsid w:val="00BA12C5"/>
    <w:rsid w:val="00BB10DE"/>
    <w:rsid w:val="00BB220A"/>
    <w:rsid w:val="00BB3AEA"/>
    <w:rsid w:val="00BC4E43"/>
    <w:rsid w:val="00BD1A54"/>
    <w:rsid w:val="00BD4EFD"/>
    <w:rsid w:val="00BD6ABD"/>
    <w:rsid w:val="00BD74D9"/>
    <w:rsid w:val="00BE50C1"/>
    <w:rsid w:val="00BE6145"/>
    <w:rsid w:val="00BE74ED"/>
    <w:rsid w:val="00BE76A0"/>
    <w:rsid w:val="00C11E64"/>
    <w:rsid w:val="00C16927"/>
    <w:rsid w:val="00C21177"/>
    <w:rsid w:val="00C37300"/>
    <w:rsid w:val="00C44BF0"/>
    <w:rsid w:val="00C44F2C"/>
    <w:rsid w:val="00C450EE"/>
    <w:rsid w:val="00C4658E"/>
    <w:rsid w:val="00C467B8"/>
    <w:rsid w:val="00C46BA1"/>
    <w:rsid w:val="00C57591"/>
    <w:rsid w:val="00C57832"/>
    <w:rsid w:val="00C65986"/>
    <w:rsid w:val="00C67E77"/>
    <w:rsid w:val="00C71C14"/>
    <w:rsid w:val="00C7285B"/>
    <w:rsid w:val="00C73B64"/>
    <w:rsid w:val="00C75720"/>
    <w:rsid w:val="00C95918"/>
    <w:rsid w:val="00CA0800"/>
    <w:rsid w:val="00CA10EA"/>
    <w:rsid w:val="00CA19B5"/>
    <w:rsid w:val="00CA5D4E"/>
    <w:rsid w:val="00CB27E4"/>
    <w:rsid w:val="00CB3ED1"/>
    <w:rsid w:val="00CB3F2D"/>
    <w:rsid w:val="00CB6CE6"/>
    <w:rsid w:val="00CD0DCE"/>
    <w:rsid w:val="00CD41B4"/>
    <w:rsid w:val="00CE17A0"/>
    <w:rsid w:val="00D026B7"/>
    <w:rsid w:val="00D05E3F"/>
    <w:rsid w:val="00D2301A"/>
    <w:rsid w:val="00D42CC0"/>
    <w:rsid w:val="00D43BF1"/>
    <w:rsid w:val="00D63B5E"/>
    <w:rsid w:val="00D868BC"/>
    <w:rsid w:val="00DA4F26"/>
    <w:rsid w:val="00DB39EE"/>
    <w:rsid w:val="00DB5CAB"/>
    <w:rsid w:val="00DC143C"/>
    <w:rsid w:val="00DC18DC"/>
    <w:rsid w:val="00DD1D4E"/>
    <w:rsid w:val="00DD2039"/>
    <w:rsid w:val="00DD5137"/>
    <w:rsid w:val="00DE1BB0"/>
    <w:rsid w:val="00DE1D16"/>
    <w:rsid w:val="00DF1024"/>
    <w:rsid w:val="00DF2E6E"/>
    <w:rsid w:val="00DF5ACF"/>
    <w:rsid w:val="00DF6A89"/>
    <w:rsid w:val="00E012C9"/>
    <w:rsid w:val="00E06997"/>
    <w:rsid w:val="00E12CD0"/>
    <w:rsid w:val="00E1754E"/>
    <w:rsid w:val="00E3387B"/>
    <w:rsid w:val="00E33DA9"/>
    <w:rsid w:val="00E42832"/>
    <w:rsid w:val="00E4686D"/>
    <w:rsid w:val="00E503F6"/>
    <w:rsid w:val="00E55E75"/>
    <w:rsid w:val="00E612B9"/>
    <w:rsid w:val="00E6650C"/>
    <w:rsid w:val="00E6728C"/>
    <w:rsid w:val="00E77DA0"/>
    <w:rsid w:val="00E808DD"/>
    <w:rsid w:val="00E8603E"/>
    <w:rsid w:val="00E958EB"/>
    <w:rsid w:val="00EB055A"/>
    <w:rsid w:val="00EB6E6E"/>
    <w:rsid w:val="00EB6E81"/>
    <w:rsid w:val="00EC3D66"/>
    <w:rsid w:val="00ED0875"/>
    <w:rsid w:val="00ED096D"/>
    <w:rsid w:val="00ED38E4"/>
    <w:rsid w:val="00EE6E43"/>
    <w:rsid w:val="00EF3488"/>
    <w:rsid w:val="00EF55F5"/>
    <w:rsid w:val="00EF75A6"/>
    <w:rsid w:val="00F1188A"/>
    <w:rsid w:val="00F20519"/>
    <w:rsid w:val="00F21236"/>
    <w:rsid w:val="00F36ED0"/>
    <w:rsid w:val="00F37025"/>
    <w:rsid w:val="00F51233"/>
    <w:rsid w:val="00F54FB9"/>
    <w:rsid w:val="00F56951"/>
    <w:rsid w:val="00F644B9"/>
    <w:rsid w:val="00F7559D"/>
    <w:rsid w:val="00F90305"/>
    <w:rsid w:val="00F958D1"/>
    <w:rsid w:val="00FA0D30"/>
    <w:rsid w:val="00FA18C1"/>
    <w:rsid w:val="00FB498F"/>
    <w:rsid w:val="00FD7EC3"/>
    <w:rsid w:val="00FE15C7"/>
    <w:rsid w:val="00FF4652"/>
    <w:rsid w:val="00FF4A44"/>
    <w:rsid w:val="00FF74D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D022A3"/>
  <w15:docId w15:val="{BA3DFC79-8403-46A1-B621-2DDE3176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5137"/>
    <w:pPr>
      <w:spacing w:after="200" w:line="276" w:lineRule="auto"/>
    </w:pPr>
    <w:rPr>
      <w:lang w:eastAsia="en-US"/>
    </w:rPr>
  </w:style>
  <w:style w:type="paragraph" w:styleId="Titolo1">
    <w:name w:val="heading 1"/>
    <w:basedOn w:val="Normale"/>
    <w:next w:val="Normale"/>
    <w:link w:val="Titolo1Carattere"/>
    <w:qFormat/>
    <w:locked/>
    <w:rsid w:val="00EF75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9"/>
    <w:qFormat/>
    <w:rsid w:val="00F37025"/>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link w:val="Titolo3Carattere"/>
    <w:uiPriority w:val="99"/>
    <w:qFormat/>
    <w:rsid w:val="00F37025"/>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F37025"/>
    <w:rPr>
      <w:rFonts w:ascii="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9"/>
    <w:locked/>
    <w:rsid w:val="00F37025"/>
    <w:rPr>
      <w:rFonts w:ascii="Times New Roman" w:hAnsi="Times New Roman" w:cs="Times New Roman"/>
      <w:b/>
      <w:bCs/>
      <w:sz w:val="27"/>
      <w:szCs w:val="27"/>
      <w:lang w:eastAsia="it-IT"/>
    </w:rPr>
  </w:style>
  <w:style w:type="paragraph" w:styleId="Intestazione">
    <w:name w:val="header"/>
    <w:basedOn w:val="Normale"/>
    <w:link w:val="IntestazioneCarattere"/>
    <w:uiPriority w:val="99"/>
    <w:rsid w:val="00DD51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locked/>
    <w:rsid w:val="00DD5137"/>
    <w:rPr>
      <w:rFonts w:ascii="Calibri" w:eastAsia="Times New Roman" w:hAnsi="Calibri" w:cs="Times New Roman"/>
    </w:rPr>
  </w:style>
  <w:style w:type="paragraph" w:styleId="Pidipagina">
    <w:name w:val="footer"/>
    <w:basedOn w:val="Normale"/>
    <w:link w:val="PidipaginaCarattere"/>
    <w:uiPriority w:val="99"/>
    <w:rsid w:val="00DD51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DD5137"/>
    <w:rPr>
      <w:rFonts w:ascii="Calibri" w:eastAsia="Times New Roman" w:hAnsi="Calibri" w:cs="Times New Roman"/>
    </w:rPr>
  </w:style>
  <w:style w:type="character" w:styleId="Collegamentoipertestuale">
    <w:name w:val="Hyperlink"/>
    <w:basedOn w:val="Carpredefinitoparagrafo"/>
    <w:uiPriority w:val="99"/>
    <w:rsid w:val="00DD5137"/>
    <w:rPr>
      <w:rFonts w:cs="Times New Roman"/>
      <w:color w:val="0000FF"/>
      <w:u w:val="single"/>
    </w:rPr>
  </w:style>
  <w:style w:type="paragraph" w:styleId="Testofumetto">
    <w:name w:val="Balloon Text"/>
    <w:basedOn w:val="Normale"/>
    <w:link w:val="TestofumettoCarattere"/>
    <w:uiPriority w:val="99"/>
    <w:semiHidden/>
    <w:rsid w:val="00164D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64DCA"/>
    <w:rPr>
      <w:rFonts w:ascii="Tahoma" w:eastAsia="Times New Roman" w:hAnsi="Tahoma" w:cs="Tahoma"/>
      <w:sz w:val="16"/>
      <w:szCs w:val="16"/>
    </w:rPr>
  </w:style>
  <w:style w:type="paragraph" w:styleId="Nessunaspaziatura">
    <w:name w:val="No Spacing"/>
    <w:link w:val="NessunaspaziaturaCarattere"/>
    <w:uiPriority w:val="1"/>
    <w:qFormat/>
    <w:rsid w:val="004608BA"/>
    <w:pPr>
      <w:suppressAutoHyphens/>
    </w:pPr>
    <w:rPr>
      <w:rFonts w:eastAsia="SimSun" w:cs="font536"/>
      <w:kern w:val="1"/>
      <w:lang w:eastAsia="ar-SA"/>
    </w:rPr>
  </w:style>
  <w:style w:type="character" w:styleId="Enfasicorsivo">
    <w:name w:val="Emphasis"/>
    <w:basedOn w:val="Carpredefinitoparagrafo"/>
    <w:uiPriority w:val="20"/>
    <w:qFormat/>
    <w:rsid w:val="00F37025"/>
    <w:rPr>
      <w:rFonts w:cs="Times New Roman"/>
      <w:i/>
      <w:iCs/>
    </w:rPr>
  </w:style>
  <w:style w:type="paragraph" w:styleId="NormaleWeb">
    <w:name w:val="Normal (Web)"/>
    <w:basedOn w:val="Normale"/>
    <w:uiPriority w:val="99"/>
    <w:rsid w:val="00F37025"/>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F37025"/>
    <w:rPr>
      <w:rFonts w:cs="Times New Roman"/>
      <w:b/>
      <w:bCs/>
    </w:rPr>
  </w:style>
  <w:style w:type="character" w:styleId="Collegamentovisitato">
    <w:name w:val="FollowedHyperlink"/>
    <w:basedOn w:val="Carpredefinitoparagrafo"/>
    <w:uiPriority w:val="99"/>
    <w:semiHidden/>
    <w:rsid w:val="00923894"/>
    <w:rPr>
      <w:rFonts w:cs="Times New Roman"/>
      <w:color w:val="954F72"/>
      <w:u w:val="single"/>
    </w:rPr>
  </w:style>
  <w:style w:type="paragraph" w:customStyle="1" w:styleId="Nessunaspaziatura1">
    <w:name w:val="Nessuna spaziatura1"/>
    <w:uiPriority w:val="99"/>
    <w:rsid w:val="007C3B3B"/>
    <w:pPr>
      <w:tabs>
        <w:tab w:val="left" w:pos="708"/>
      </w:tabs>
      <w:suppressAutoHyphens/>
      <w:spacing w:line="100" w:lineRule="atLeast"/>
    </w:pPr>
    <w:rPr>
      <w:rFonts w:eastAsia="SimSun" w:cs="font536"/>
      <w:color w:val="00000A"/>
      <w:kern w:val="1"/>
      <w:lang w:eastAsia="ar-SA"/>
    </w:rPr>
  </w:style>
  <w:style w:type="paragraph" w:styleId="Didascalia">
    <w:name w:val="caption"/>
    <w:basedOn w:val="Normale"/>
    <w:next w:val="Normale"/>
    <w:uiPriority w:val="99"/>
    <w:qFormat/>
    <w:rsid w:val="00C37300"/>
    <w:pPr>
      <w:spacing w:line="240" w:lineRule="auto"/>
    </w:pPr>
    <w:rPr>
      <w:i/>
      <w:iCs/>
      <w:color w:val="44546A"/>
      <w:sz w:val="18"/>
      <w:szCs w:val="18"/>
    </w:rPr>
  </w:style>
  <w:style w:type="character" w:customStyle="1" w:styleId="NessunaspaziaturaCarattere">
    <w:name w:val="Nessuna spaziatura Carattere"/>
    <w:link w:val="Nessunaspaziatura"/>
    <w:uiPriority w:val="1"/>
    <w:locked/>
    <w:rsid w:val="006B1056"/>
    <w:rPr>
      <w:rFonts w:eastAsia="SimSun" w:cs="font536"/>
      <w:kern w:val="1"/>
      <w:lang w:eastAsia="ar-SA"/>
    </w:rPr>
  </w:style>
  <w:style w:type="paragraph" w:styleId="Paragrafoelenco">
    <w:name w:val="List Paragraph"/>
    <w:basedOn w:val="Normale"/>
    <w:uiPriority w:val="34"/>
    <w:qFormat/>
    <w:rsid w:val="008C1F6D"/>
    <w:pPr>
      <w:ind w:left="720"/>
      <w:contextualSpacing/>
    </w:pPr>
  </w:style>
  <w:style w:type="paragraph" w:styleId="Testonormale">
    <w:name w:val="Plain Text"/>
    <w:basedOn w:val="Normale"/>
    <w:link w:val="TestonormaleCarattere"/>
    <w:uiPriority w:val="99"/>
    <w:unhideWhenUsed/>
    <w:rsid w:val="008C1F6D"/>
    <w:pPr>
      <w:spacing w:after="0" w:line="240" w:lineRule="auto"/>
    </w:pPr>
    <w:rPr>
      <w:szCs w:val="21"/>
      <w:lang w:val="x-none"/>
    </w:rPr>
  </w:style>
  <w:style w:type="character" w:customStyle="1" w:styleId="TestonormaleCarattere">
    <w:name w:val="Testo normale Carattere"/>
    <w:basedOn w:val="Carpredefinitoparagrafo"/>
    <w:link w:val="Testonormale"/>
    <w:uiPriority w:val="99"/>
    <w:rsid w:val="008C1F6D"/>
    <w:rPr>
      <w:szCs w:val="21"/>
      <w:lang w:val="x-none" w:eastAsia="en-US"/>
    </w:rPr>
  </w:style>
  <w:style w:type="character" w:customStyle="1" w:styleId="Titolo1Carattere">
    <w:name w:val="Titolo 1 Carattere"/>
    <w:basedOn w:val="Carpredefinitoparagrafo"/>
    <w:link w:val="Titolo1"/>
    <w:rsid w:val="00EF75A6"/>
    <w:rPr>
      <w:rFonts w:asciiTheme="majorHAnsi" w:eastAsiaTheme="majorEastAsia" w:hAnsiTheme="majorHAnsi" w:cstheme="majorBidi"/>
      <w:color w:val="365F91" w:themeColor="accent1" w:themeShade="BF"/>
      <w:sz w:val="32"/>
      <w:szCs w:val="32"/>
      <w:lang w:eastAsia="en-US"/>
    </w:rPr>
  </w:style>
  <w:style w:type="paragraph" w:styleId="Corpotesto">
    <w:name w:val="Body Text"/>
    <w:basedOn w:val="Normale"/>
    <w:link w:val="CorpotestoCarattere"/>
    <w:uiPriority w:val="1"/>
    <w:qFormat/>
    <w:rsid w:val="00EF75A6"/>
    <w:pPr>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EF75A6"/>
    <w:rPr>
      <w:rFonts w:ascii="Times New Roman" w:eastAsia="Times New Roman" w:hAnsi="Times New Roman"/>
      <w:sz w:val="24"/>
      <w:szCs w:val="24"/>
      <w:lang w:bidi="it-IT"/>
    </w:rPr>
  </w:style>
  <w:style w:type="paragraph" w:customStyle="1" w:styleId="FrameContents">
    <w:name w:val="Frame Contents"/>
    <w:basedOn w:val="Normale"/>
    <w:qFormat/>
    <w:rsid w:val="00EF75A6"/>
    <w:pPr>
      <w:spacing w:after="0" w:line="240" w:lineRule="auto"/>
    </w:pPr>
    <w:rPr>
      <w:rFonts w:ascii="Times New Roman" w:eastAsia="Times New Roman" w:hAnsi="Times New Roman"/>
      <w:lang w:eastAsia="it-IT" w:bidi="it-IT"/>
    </w:rPr>
  </w:style>
  <w:style w:type="character" w:styleId="Menzionenonrisolta">
    <w:name w:val="Unresolved Mention"/>
    <w:basedOn w:val="Carpredefinitoparagrafo"/>
    <w:uiPriority w:val="99"/>
    <w:semiHidden/>
    <w:unhideWhenUsed/>
    <w:rsid w:val="007716F1"/>
    <w:rPr>
      <w:color w:val="605E5C"/>
      <w:shd w:val="clear" w:color="auto" w:fill="E1DFDD"/>
    </w:rPr>
  </w:style>
  <w:style w:type="paragraph" w:customStyle="1" w:styleId="xmsonormal">
    <w:name w:val="x_msonormal"/>
    <w:rsid w:val="00BB10DE"/>
    <w:rPr>
      <w:rFonts w:eastAsia="Arial Unicode MS" w:cs="Arial Unicode MS"/>
      <w:color w:val="000000"/>
      <w:u w:color="000000"/>
    </w:rPr>
  </w:style>
  <w:style w:type="character" w:customStyle="1" w:styleId="Nessuno">
    <w:name w:val="Nessuno"/>
    <w:rsid w:val="00BB1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5277">
      <w:bodyDiv w:val="1"/>
      <w:marLeft w:val="0"/>
      <w:marRight w:val="0"/>
      <w:marTop w:val="0"/>
      <w:marBottom w:val="0"/>
      <w:divBdr>
        <w:top w:val="none" w:sz="0" w:space="0" w:color="auto"/>
        <w:left w:val="none" w:sz="0" w:space="0" w:color="auto"/>
        <w:bottom w:val="none" w:sz="0" w:space="0" w:color="auto"/>
        <w:right w:val="none" w:sz="0" w:space="0" w:color="auto"/>
      </w:divBdr>
      <w:divsChild>
        <w:div w:id="230039958">
          <w:marLeft w:val="0"/>
          <w:marRight w:val="0"/>
          <w:marTop w:val="0"/>
          <w:marBottom w:val="0"/>
          <w:divBdr>
            <w:top w:val="none" w:sz="0" w:space="0" w:color="auto"/>
            <w:left w:val="none" w:sz="0" w:space="0" w:color="auto"/>
            <w:bottom w:val="none" w:sz="0" w:space="0" w:color="auto"/>
            <w:right w:val="none" w:sz="0" w:space="0" w:color="auto"/>
          </w:divBdr>
          <w:divsChild>
            <w:div w:id="2082943003">
              <w:marLeft w:val="0"/>
              <w:marRight w:val="0"/>
              <w:marTop w:val="0"/>
              <w:marBottom w:val="0"/>
              <w:divBdr>
                <w:top w:val="none" w:sz="0" w:space="0" w:color="auto"/>
                <w:left w:val="none" w:sz="0" w:space="0" w:color="auto"/>
                <w:bottom w:val="none" w:sz="0" w:space="0" w:color="auto"/>
                <w:right w:val="none" w:sz="0" w:space="0" w:color="auto"/>
              </w:divBdr>
              <w:divsChild>
                <w:div w:id="41639789">
                  <w:marLeft w:val="0"/>
                  <w:marRight w:val="0"/>
                  <w:marTop w:val="0"/>
                  <w:marBottom w:val="0"/>
                  <w:divBdr>
                    <w:top w:val="none" w:sz="0" w:space="0" w:color="auto"/>
                    <w:left w:val="none" w:sz="0" w:space="0" w:color="auto"/>
                    <w:bottom w:val="none" w:sz="0" w:space="0" w:color="auto"/>
                    <w:right w:val="none" w:sz="0" w:space="0" w:color="auto"/>
                  </w:divBdr>
                  <w:divsChild>
                    <w:div w:id="869144925">
                      <w:marLeft w:val="0"/>
                      <w:marRight w:val="0"/>
                      <w:marTop w:val="0"/>
                      <w:marBottom w:val="0"/>
                      <w:divBdr>
                        <w:top w:val="none" w:sz="0" w:space="0" w:color="auto"/>
                        <w:left w:val="none" w:sz="0" w:space="0" w:color="auto"/>
                        <w:bottom w:val="none" w:sz="0" w:space="0" w:color="auto"/>
                        <w:right w:val="none" w:sz="0" w:space="0" w:color="auto"/>
                      </w:divBdr>
                      <w:divsChild>
                        <w:div w:id="1534657454">
                          <w:marLeft w:val="0"/>
                          <w:marRight w:val="0"/>
                          <w:marTop w:val="0"/>
                          <w:marBottom w:val="0"/>
                          <w:divBdr>
                            <w:top w:val="none" w:sz="0" w:space="0" w:color="auto"/>
                            <w:left w:val="none" w:sz="0" w:space="0" w:color="auto"/>
                            <w:bottom w:val="none" w:sz="0" w:space="0" w:color="auto"/>
                            <w:right w:val="none" w:sz="0" w:space="0" w:color="auto"/>
                          </w:divBdr>
                          <w:divsChild>
                            <w:div w:id="678049558">
                              <w:marLeft w:val="0"/>
                              <w:marRight w:val="0"/>
                              <w:marTop w:val="0"/>
                              <w:marBottom w:val="0"/>
                              <w:divBdr>
                                <w:top w:val="none" w:sz="0" w:space="0" w:color="auto"/>
                                <w:left w:val="none" w:sz="0" w:space="0" w:color="auto"/>
                                <w:bottom w:val="none" w:sz="0" w:space="0" w:color="auto"/>
                                <w:right w:val="none" w:sz="0" w:space="0" w:color="auto"/>
                              </w:divBdr>
                              <w:divsChild>
                                <w:div w:id="95952826">
                                  <w:marLeft w:val="0"/>
                                  <w:marRight w:val="0"/>
                                  <w:marTop w:val="0"/>
                                  <w:marBottom w:val="0"/>
                                  <w:divBdr>
                                    <w:top w:val="none" w:sz="0" w:space="0" w:color="auto"/>
                                    <w:left w:val="none" w:sz="0" w:space="0" w:color="auto"/>
                                    <w:bottom w:val="none" w:sz="0" w:space="0" w:color="auto"/>
                                    <w:right w:val="none" w:sz="0" w:space="0" w:color="auto"/>
                                  </w:divBdr>
                                  <w:divsChild>
                                    <w:div w:id="20570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2138">
          <w:marLeft w:val="0"/>
          <w:marRight w:val="0"/>
          <w:marTop w:val="0"/>
          <w:marBottom w:val="0"/>
          <w:divBdr>
            <w:top w:val="none" w:sz="0" w:space="0" w:color="auto"/>
            <w:left w:val="none" w:sz="0" w:space="0" w:color="auto"/>
            <w:bottom w:val="none" w:sz="0" w:space="0" w:color="auto"/>
            <w:right w:val="none" w:sz="0" w:space="0" w:color="auto"/>
          </w:divBdr>
          <w:divsChild>
            <w:div w:id="1131706070">
              <w:marLeft w:val="0"/>
              <w:marRight w:val="0"/>
              <w:marTop w:val="0"/>
              <w:marBottom w:val="0"/>
              <w:divBdr>
                <w:top w:val="none" w:sz="0" w:space="0" w:color="auto"/>
                <w:left w:val="none" w:sz="0" w:space="0" w:color="auto"/>
                <w:bottom w:val="none" w:sz="0" w:space="0" w:color="auto"/>
                <w:right w:val="none" w:sz="0" w:space="0" w:color="auto"/>
              </w:divBdr>
              <w:divsChild>
                <w:div w:id="1937859529">
                  <w:marLeft w:val="0"/>
                  <w:marRight w:val="0"/>
                  <w:marTop w:val="0"/>
                  <w:marBottom w:val="0"/>
                  <w:divBdr>
                    <w:top w:val="none" w:sz="0" w:space="0" w:color="auto"/>
                    <w:left w:val="none" w:sz="0" w:space="0" w:color="auto"/>
                    <w:bottom w:val="none" w:sz="0" w:space="0" w:color="auto"/>
                    <w:right w:val="none" w:sz="0" w:space="0" w:color="auto"/>
                  </w:divBdr>
                  <w:divsChild>
                    <w:div w:id="3497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290">
          <w:marLeft w:val="0"/>
          <w:marRight w:val="0"/>
          <w:marTop w:val="0"/>
          <w:marBottom w:val="0"/>
          <w:divBdr>
            <w:top w:val="none" w:sz="0" w:space="0" w:color="auto"/>
            <w:left w:val="none" w:sz="0" w:space="0" w:color="auto"/>
            <w:bottom w:val="none" w:sz="0" w:space="0" w:color="auto"/>
            <w:right w:val="none" w:sz="0" w:space="0" w:color="auto"/>
          </w:divBdr>
          <w:divsChild>
            <w:div w:id="1150440801">
              <w:marLeft w:val="0"/>
              <w:marRight w:val="0"/>
              <w:marTop w:val="0"/>
              <w:marBottom w:val="0"/>
              <w:divBdr>
                <w:top w:val="none" w:sz="0" w:space="0" w:color="auto"/>
                <w:left w:val="none" w:sz="0" w:space="0" w:color="auto"/>
                <w:bottom w:val="none" w:sz="0" w:space="0" w:color="auto"/>
                <w:right w:val="none" w:sz="0" w:space="0" w:color="auto"/>
              </w:divBdr>
              <w:divsChild>
                <w:div w:id="945314167">
                  <w:marLeft w:val="0"/>
                  <w:marRight w:val="0"/>
                  <w:marTop w:val="0"/>
                  <w:marBottom w:val="0"/>
                  <w:divBdr>
                    <w:top w:val="none" w:sz="0" w:space="0" w:color="auto"/>
                    <w:left w:val="none" w:sz="0" w:space="0" w:color="auto"/>
                    <w:bottom w:val="none" w:sz="0" w:space="0" w:color="auto"/>
                    <w:right w:val="none" w:sz="0" w:space="0" w:color="auto"/>
                  </w:divBdr>
                  <w:divsChild>
                    <w:div w:id="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1495">
          <w:marLeft w:val="0"/>
          <w:marRight w:val="0"/>
          <w:marTop w:val="0"/>
          <w:marBottom w:val="0"/>
          <w:divBdr>
            <w:top w:val="none" w:sz="0" w:space="0" w:color="auto"/>
            <w:left w:val="none" w:sz="0" w:space="0" w:color="auto"/>
            <w:bottom w:val="none" w:sz="0" w:space="0" w:color="auto"/>
            <w:right w:val="none" w:sz="0" w:space="0" w:color="auto"/>
          </w:divBdr>
          <w:divsChild>
            <w:div w:id="802430405">
              <w:marLeft w:val="0"/>
              <w:marRight w:val="0"/>
              <w:marTop w:val="0"/>
              <w:marBottom w:val="0"/>
              <w:divBdr>
                <w:top w:val="none" w:sz="0" w:space="0" w:color="auto"/>
                <w:left w:val="none" w:sz="0" w:space="0" w:color="auto"/>
                <w:bottom w:val="none" w:sz="0" w:space="0" w:color="auto"/>
                <w:right w:val="none" w:sz="0" w:space="0" w:color="auto"/>
              </w:divBdr>
              <w:divsChild>
                <w:div w:id="1265922037">
                  <w:marLeft w:val="0"/>
                  <w:marRight w:val="0"/>
                  <w:marTop w:val="0"/>
                  <w:marBottom w:val="0"/>
                  <w:divBdr>
                    <w:top w:val="none" w:sz="0" w:space="0" w:color="auto"/>
                    <w:left w:val="none" w:sz="0" w:space="0" w:color="auto"/>
                    <w:bottom w:val="none" w:sz="0" w:space="0" w:color="auto"/>
                    <w:right w:val="none" w:sz="0" w:space="0" w:color="auto"/>
                  </w:divBdr>
                  <w:divsChild>
                    <w:div w:id="1635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917">
          <w:marLeft w:val="0"/>
          <w:marRight w:val="0"/>
          <w:marTop w:val="0"/>
          <w:marBottom w:val="0"/>
          <w:divBdr>
            <w:top w:val="none" w:sz="0" w:space="0" w:color="auto"/>
            <w:left w:val="none" w:sz="0" w:space="0" w:color="auto"/>
            <w:bottom w:val="none" w:sz="0" w:space="0" w:color="auto"/>
            <w:right w:val="none" w:sz="0" w:space="0" w:color="auto"/>
          </w:divBdr>
          <w:divsChild>
            <w:div w:id="974335695">
              <w:marLeft w:val="0"/>
              <w:marRight w:val="0"/>
              <w:marTop w:val="0"/>
              <w:marBottom w:val="0"/>
              <w:divBdr>
                <w:top w:val="none" w:sz="0" w:space="0" w:color="auto"/>
                <w:left w:val="none" w:sz="0" w:space="0" w:color="auto"/>
                <w:bottom w:val="none" w:sz="0" w:space="0" w:color="auto"/>
                <w:right w:val="none" w:sz="0" w:space="0" w:color="auto"/>
              </w:divBdr>
              <w:divsChild>
                <w:div w:id="1761871704">
                  <w:marLeft w:val="0"/>
                  <w:marRight w:val="0"/>
                  <w:marTop w:val="0"/>
                  <w:marBottom w:val="0"/>
                  <w:divBdr>
                    <w:top w:val="none" w:sz="0" w:space="0" w:color="auto"/>
                    <w:left w:val="none" w:sz="0" w:space="0" w:color="auto"/>
                    <w:bottom w:val="none" w:sz="0" w:space="0" w:color="auto"/>
                    <w:right w:val="none" w:sz="0" w:space="0" w:color="auto"/>
                  </w:divBdr>
                  <w:divsChild>
                    <w:div w:id="17044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1933">
          <w:marLeft w:val="0"/>
          <w:marRight w:val="0"/>
          <w:marTop w:val="0"/>
          <w:marBottom w:val="0"/>
          <w:divBdr>
            <w:top w:val="none" w:sz="0" w:space="0" w:color="auto"/>
            <w:left w:val="none" w:sz="0" w:space="0" w:color="auto"/>
            <w:bottom w:val="none" w:sz="0" w:space="0" w:color="auto"/>
            <w:right w:val="none" w:sz="0" w:space="0" w:color="auto"/>
          </w:divBdr>
          <w:divsChild>
            <w:div w:id="1317346597">
              <w:marLeft w:val="0"/>
              <w:marRight w:val="0"/>
              <w:marTop w:val="0"/>
              <w:marBottom w:val="0"/>
              <w:divBdr>
                <w:top w:val="none" w:sz="0" w:space="0" w:color="auto"/>
                <w:left w:val="none" w:sz="0" w:space="0" w:color="auto"/>
                <w:bottom w:val="none" w:sz="0" w:space="0" w:color="auto"/>
                <w:right w:val="none" w:sz="0" w:space="0" w:color="auto"/>
              </w:divBdr>
              <w:divsChild>
                <w:div w:id="2044086282">
                  <w:marLeft w:val="0"/>
                  <w:marRight w:val="0"/>
                  <w:marTop w:val="0"/>
                  <w:marBottom w:val="0"/>
                  <w:divBdr>
                    <w:top w:val="none" w:sz="0" w:space="0" w:color="auto"/>
                    <w:left w:val="none" w:sz="0" w:space="0" w:color="auto"/>
                    <w:bottom w:val="none" w:sz="0" w:space="0" w:color="auto"/>
                    <w:right w:val="none" w:sz="0" w:space="0" w:color="auto"/>
                  </w:divBdr>
                  <w:divsChild>
                    <w:div w:id="9709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72130">
          <w:marLeft w:val="0"/>
          <w:marRight w:val="0"/>
          <w:marTop w:val="0"/>
          <w:marBottom w:val="0"/>
          <w:divBdr>
            <w:top w:val="none" w:sz="0" w:space="0" w:color="auto"/>
            <w:left w:val="none" w:sz="0" w:space="0" w:color="auto"/>
            <w:bottom w:val="none" w:sz="0" w:space="0" w:color="auto"/>
            <w:right w:val="none" w:sz="0" w:space="0" w:color="auto"/>
          </w:divBdr>
          <w:divsChild>
            <w:div w:id="821507648">
              <w:marLeft w:val="0"/>
              <w:marRight w:val="0"/>
              <w:marTop w:val="0"/>
              <w:marBottom w:val="0"/>
              <w:divBdr>
                <w:top w:val="none" w:sz="0" w:space="0" w:color="auto"/>
                <w:left w:val="none" w:sz="0" w:space="0" w:color="auto"/>
                <w:bottom w:val="none" w:sz="0" w:space="0" w:color="auto"/>
                <w:right w:val="none" w:sz="0" w:space="0" w:color="auto"/>
              </w:divBdr>
              <w:divsChild>
                <w:div w:id="1083530147">
                  <w:marLeft w:val="0"/>
                  <w:marRight w:val="0"/>
                  <w:marTop w:val="0"/>
                  <w:marBottom w:val="0"/>
                  <w:divBdr>
                    <w:top w:val="none" w:sz="0" w:space="0" w:color="auto"/>
                    <w:left w:val="none" w:sz="0" w:space="0" w:color="auto"/>
                    <w:bottom w:val="none" w:sz="0" w:space="0" w:color="auto"/>
                    <w:right w:val="none" w:sz="0" w:space="0" w:color="auto"/>
                  </w:divBdr>
                  <w:divsChild>
                    <w:div w:id="18295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2838">
          <w:marLeft w:val="0"/>
          <w:marRight w:val="0"/>
          <w:marTop w:val="0"/>
          <w:marBottom w:val="0"/>
          <w:divBdr>
            <w:top w:val="none" w:sz="0" w:space="0" w:color="auto"/>
            <w:left w:val="none" w:sz="0" w:space="0" w:color="auto"/>
            <w:bottom w:val="none" w:sz="0" w:space="0" w:color="auto"/>
            <w:right w:val="none" w:sz="0" w:space="0" w:color="auto"/>
          </w:divBdr>
          <w:divsChild>
            <w:div w:id="99498067">
              <w:marLeft w:val="0"/>
              <w:marRight w:val="0"/>
              <w:marTop w:val="0"/>
              <w:marBottom w:val="0"/>
              <w:divBdr>
                <w:top w:val="none" w:sz="0" w:space="0" w:color="auto"/>
                <w:left w:val="none" w:sz="0" w:space="0" w:color="auto"/>
                <w:bottom w:val="none" w:sz="0" w:space="0" w:color="auto"/>
                <w:right w:val="none" w:sz="0" w:space="0" w:color="auto"/>
              </w:divBdr>
              <w:divsChild>
                <w:div w:id="343633648">
                  <w:marLeft w:val="0"/>
                  <w:marRight w:val="0"/>
                  <w:marTop w:val="0"/>
                  <w:marBottom w:val="0"/>
                  <w:divBdr>
                    <w:top w:val="none" w:sz="0" w:space="0" w:color="auto"/>
                    <w:left w:val="none" w:sz="0" w:space="0" w:color="auto"/>
                    <w:bottom w:val="none" w:sz="0" w:space="0" w:color="auto"/>
                    <w:right w:val="none" w:sz="0" w:space="0" w:color="auto"/>
                  </w:divBdr>
                  <w:divsChild>
                    <w:div w:id="8704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6154">
          <w:marLeft w:val="0"/>
          <w:marRight w:val="0"/>
          <w:marTop w:val="0"/>
          <w:marBottom w:val="0"/>
          <w:divBdr>
            <w:top w:val="none" w:sz="0" w:space="0" w:color="auto"/>
            <w:left w:val="none" w:sz="0" w:space="0" w:color="auto"/>
            <w:bottom w:val="none" w:sz="0" w:space="0" w:color="auto"/>
            <w:right w:val="none" w:sz="0" w:space="0" w:color="auto"/>
          </w:divBdr>
          <w:divsChild>
            <w:div w:id="916283947">
              <w:marLeft w:val="0"/>
              <w:marRight w:val="0"/>
              <w:marTop w:val="0"/>
              <w:marBottom w:val="0"/>
              <w:divBdr>
                <w:top w:val="none" w:sz="0" w:space="0" w:color="auto"/>
                <w:left w:val="none" w:sz="0" w:space="0" w:color="auto"/>
                <w:bottom w:val="none" w:sz="0" w:space="0" w:color="auto"/>
                <w:right w:val="none" w:sz="0" w:space="0" w:color="auto"/>
              </w:divBdr>
              <w:divsChild>
                <w:div w:id="1514297248">
                  <w:marLeft w:val="0"/>
                  <w:marRight w:val="0"/>
                  <w:marTop w:val="0"/>
                  <w:marBottom w:val="0"/>
                  <w:divBdr>
                    <w:top w:val="none" w:sz="0" w:space="0" w:color="auto"/>
                    <w:left w:val="none" w:sz="0" w:space="0" w:color="auto"/>
                    <w:bottom w:val="none" w:sz="0" w:space="0" w:color="auto"/>
                    <w:right w:val="none" w:sz="0" w:space="0" w:color="auto"/>
                  </w:divBdr>
                  <w:divsChild>
                    <w:div w:id="18282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6016">
      <w:bodyDiv w:val="1"/>
      <w:marLeft w:val="0"/>
      <w:marRight w:val="0"/>
      <w:marTop w:val="0"/>
      <w:marBottom w:val="0"/>
      <w:divBdr>
        <w:top w:val="none" w:sz="0" w:space="0" w:color="auto"/>
        <w:left w:val="none" w:sz="0" w:space="0" w:color="auto"/>
        <w:bottom w:val="none" w:sz="0" w:space="0" w:color="auto"/>
        <w:right w:val="none" w:sz="0" w:space="0" w:color="auto"/>
      </w:divBdr>
    </w:div>
    <w:div w:id="390543553">
      <w:bodyDiv w:val="1"/>
      <w:marLeft w:val="0"/>
      <w:marRight w:val="0"/>
      <w:marTop w:val="0"/>
      <w:marBottom w:val="0"/>
      <w:divBdr>
        <w:top w:val="none" w:sz="0" w:space="0" w:color="auto"/>
        <w:left w:val="none" w:sz="0" w:space="0" w:color="auto"/>
        <w:bottom w:val="none" w:sz="0" w:space="0" w:color="auto"/>
        <w:right w:val="none" w:sz="0" w:space="0" w:color="auto"/>
      </w:divBdr>
    </w:div>
    <w:div w:id="557787019">
      <w:bodyDiv w:val="1"/>
      <w:marLeft w:val="0"/>
      <w:marRight w:val="0"/>
      <w:marTop w:val="0"/>
      <w:marBottom w:val="0"/>
      <w:divBdr>
        <w:top w:val="none" w:sz="0" w:space="0" w:color="auto"/>
        <w:left w:val="none" w:sz="0" w:space="0" w:color="auto"/>
        <w:bottom w:val="none" w:sz="0" w:space="0" w:color="auto"/>
        <w:right w:val="none" w:sz="0" w:space="0" w:color="auto"/>
      </w:divBdr>
    </w:div>
    <w:div w:id="599409244">
      <w:marLeft w:val="0"/>
      <w:marRight w:val="0"/>
      <w:marTop w:val="0"/>
      <w:marBottom w:val="0"/>
      <w:divBdr>
        <w:top w:val="none" w:sz="0" w:space="0" w:color="auto"/>
        <w:left w:val="none" w:sz="0" w:space="0" w:color="auto"/>
        <w:bottom w:val="none" w:sz="0" w:space="0" w:color="auto"/>
        <w:right w:val="none" w:sz="0" w:space="0" w:color="auto"/>
      </w:divBdr>
      <w:divsChild>
        <w:div w:id="599409246">
          <w:marLeft w:val="0"/>
          <w:marRight w:val="0"/>
          <w:marTop w:val="0"/>
          <w:marBottom w:val="0"/>
          <w:divBdr>
            <w:top w:val="none" w:sz="0" w:space="0" w:color="auto"/>
            <w:left w:val="none" w:sz="0" w:space="0" w:color="auto"/>
            <w:bottom w:val="none" w:sz="0" w:space="0" w:color="auto"/>
            <w:right w:val="none" w:sz="0" w:space="0" w:color="auto"/>
          </w:divBdr>
          <w:divsChild>
            <w:div w:id="599409243">
              <w:marLeft w:val="0"/>
              <w:marRight w:val="0"/>
              <w:marTop w:val="0"/>
              <w:marBottom w:val="0"/>
              <w:divBdr>
                <w:top w:val="none" w:sz="0" w:space="0" w:color="auto"/>
                <w:left w:val="none" w:sz="0" w:space="0" w:color="auto"/>
                <w:bottom w:val="none" w:sz="0" w:space="0" w:color="auto"/>
                <w:right w:val="none" w:sz="0" w:space="0" w:color="auto"/>
              </w:divBdr>
              <w:divsChild>
                <w:div w:id="599409250">
                  <w:marLeft w:val="0"/>
                  <w:marRight w:val="0"/>
                  <w:marTop w:val="0"/>
                  <w:marBottom w:val="0"/>
                  <w:divBdr>
                    <w:top w:val="none" w:sz="0" w:space="0" w:color="auto"/>
                    <w:left w:val="none" w:sz="0" w:space="0" w:color="auto"/>
                    <w:bottom w:val="none" w:sz="0" w:space="0" w:color="auto"/>
                    <w:right w:val="none" w:sz="0" w:space="0" w:color="auto"/>
                  </w:divBdr>
                  <w:divsChild>
                    <w:div w:id="599409260">
                      <w:marLeft w:val="0"/>
                      <w:marRight w:val="0"/>
                      <w:marTop w:val="0"/>
                      <w:marBottom w:val="0"/>
                      <w:divBdr>
                        <w:top w:val="none" w:sz="0" w:space="0" w:color="auto"/>
                        <w:left w:val="none" w:sz="0" w:space="0" w:color="auto"/>
                        <w:bottom w:val="none" w:sz="0" w:space="0" w:color="auto"/>
                        <w:right w:val="none" w:sz="0" w:space="0" w:color="auto"/>
                      </w:divBdr>
                      <w:divsChild>
                        <w:div w:id="599409245">
                          <w:marLeft w:val="0"/>
                          <w:marRight w:val="0"/>
                          <w:marTop w:val="0"/>
                          <w:marBottom w:val="0"/>
                          <w:divBdr>
                            <w:top w:val="none" w:sz="0" w:space="0" w:color="auto"/>
                            <w:left w:val="none" w:sz="0" w:space="0" w:color="auto"/>
                            <w:bottom w:val="none" w:sz="0" w:space="0" w:color="auto"/>
                            <w:right w:val="none" w:sz="0" w:space="0" w:color="auto"/>
                          </w:divBdr>
                        </w:div>
                        <w:div w:id="599409249">
                          <w:marLeft w:val="0"/>
                          <w:marRight w:val="0"/>
                          <w:marTop w:val="0"/>
                          <w:marBottom w:val="0"/>
                          <w:divBdr>
                            <w:top w:val="none" w:sz="0" w:space="0" w:color="auto"/>
                            <w:left w:val="none" w:sz="0" w:space="0" w:color="auto"/>
                            <w:bottom w:val="none" w:sz="0" w:space="0" w:color="auto"/>
                            <w:right w:val="none" w:sz="0" w:space="0" w:color="auto"/>
                          </w:divBdr>
                        </w:div>
                        <w:div w:id="599409251">
                          <w:marLeft w:val="0"/>
                          <w:marRight w:val="0"/>
                          <w:marTop w:val="0"/>
                          <w:marBottom w:val="0"/>
                          <w:divBdr>
                            <w:top w:val="none" w:sz="0" w:space="0" w:color="auto"/>
                            <w:left w:val="none" w:sz="0" w:space="0" w:color="auto"/>
                            <w:bottom w:val="none" w:sz="0" w:space="0" w:color="auto"/>
                            <w:right w:val="none" w:sz="0" w:space="0" w:color="auto"/>
                          </w:divBdr>
                          <w:divsChild>
                            <w:div w:id="599409252">
                              <w:marLeft w:val="0"/>
                              <w:marRight w:val="0"/>
                              <w:marTop w:val="0"/>
                              <w:marBottom w:val="0"/>
                              <w:divBdr>
                                <w:top w:val="none" w:sz="0" w:space="0" w:color="auto"/>
                                <w:left w:val="none" w:sz="0" w:space="0" w:color="auto"/>
                                <w:bottom w:val="none" w:sz="0" w:space="0" w:color="auto"/>
                                <w:right w:val="none" w:sz="0" w:space="0" w:color="auto"/>
                              </w:divBdr>
                            </w:div>
                          </w:divsChild>
                        </w:div>
                        <w:div w:id="599409256">
                          <w:marLeft w:val="0"/>
                          <w:marRight w:val="0"/>
                          <w:marTop w:val="0"/>
                          <w:marBottom w:val="0"/>
                          <w:divBdr>
                            <w:top w:val="none" w:sz="0" w:space="0" w:color="auto"/>
                            <w:left w:val="none" w:sz="0" w:space="0" w:color="auto"/>
                            <w:bottom w:val="none" w:sz="0" w:space="0" w:color="auto"/>
                            <w:right w:val="none" w:sz="0" w:space="0" w:color="auto"/>
                          </w:divBdr>
                        </w:div>
                        <w:div w:id="5994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09253">
      <w:marLeft w:val="0"/>
      <w:marRight w:val="0"/>
      <w:marTop w:val="0"/>
      <w:marBottom w:val="0"/>
      <w:divBdr>
        <w:top w:val="none" w:sz="0" w:space="0" w:color="auto"/>
        <w:left w:val="none" w:sz="0" w:space="0" w:color="auto"/>
        <w:bottom w:val="none" w:sz="0" w:space="0" w:color="auto"/>
        <w:right w:val="none" w:sz="0" w:space="0" w:color="auto"/>
      </w:divBdr>
      <w:divsChild>
        <w:div w:id="599409248">
          <w:marLeft w:val="0"/>
          <w:marRight w:val="0"/>
          <w:marTop w:val="0"/>
          <w:marBottom w:val="0"/>
          <w:divBdr>
            <w:top w:val="none" w:sz="0" w:space="0" w:color="auto"/>
            <w:left w:val="none" w:sz="0" w:space="0" w:color="auto"/>
            <w:bottom w:val="none" w:sz="0" w:space="0" w:color="auto"/>
            <w:right w:val="none" w:sz="0" w:space="0" w:color="auto"/>
          </w:divBdr>
          <w:divsChild>
            <w:div w:id="599409241">
              <w:marLeft w:val="0"/>
              <w:marRight w:val="0"/>
              <w:marTop w:val="0"/>
              <w:marBottom w:val="0"/>
              <w:divBdr>
                <w:top w:val="none" w:sz="0" w:space="0" w:color="auto"/>
                <w:left w:val="none" w:sz="0" w:space="0" w:color="auto"/>
                <w:bottom w:val="none" w:sz="0" w:space="0" w:color="auto"/>
                <w:right w:val="none" w:sz="0" w:space="0" w:color="auto"/>
              </w:divBdr>
              <w:divsChild>
                <w:div w:id="599409247">
                  <w:marLeft w:val="0"/>
                  <w:marRight w:val="0"/>
                  <w:marTop w:val="0"/>
                  <w:marBottom w:val="0"/>
                  <w:divBdr>
                    <w:top w:val="none" w:sz="0" w:space="0" w:color="auto"/>
                    <w:left w:val="none" w:sz="0" w:space="0" w:color="auto"/>
                    <w:bottom w:val="none" w:sz="0" w:space="0" w:color="auto"/>
                    <w:right w:val="none" w:sz="0" w:space="0" w:color="auto"/>
                  </w:divBdr>
                  <w:divsChild>
                    <w:div w:id="599409242">
                      <w:marLeft w:val="0"/>
                      <w:marRight w:val="0"/>
                      <w:marTop w:val="0"/>
                      <w:marBottom w:val="0"/>
                      <w:divBdr>
                        <w:top w:val="none" w:sz="0" w:space="0" w:color="auto"/>
                        <w:left w:val="none" w:sz="0" w:space="0" w:color="auto"/>
                        <w:bottom w:val="none" w:sz="0" w:space="0" w:color="auto"/>
                        <w:right w:val="none" w:sz="0" w:space="0" w:color="auto"/>
                      </w:divBdr>
                      <w:divsChild>
                        <w:div w:id="599409257">
                          <w:marLeft w:val="0"/>
                          <w:marRight w:val="0"/>
                          <w:marTop w:val="0"/>
                          <w:marBottom w:val="0"/>
                          <w:divBdr>
                            <w:top w:val="none" w:sz="0" w:space="0" w:color="auto"/>
                            <w:left w:val="none" w:sz="0" w:space="0" w:color="auto"/>
                            <w:bottom w:val="none" w:sz="0" w:space="0" w:color="auto"/>
                            <w:right w:val="none" w:sz="0" w:space="0" w:color="auto"/>
                          </w:divBdr>
                        </w:div>
                        <w:div w:id="599409258">
                          <w:marLeft w:val="0"/>
                          <w:marRight w:val="0"/>
                          <w:marTop w:val="0"/>
                          <w:marBottom w:val="0"/>
                          <w:divBdr>
                            <w:top w:val="none" w:sz="0" w:space="0" w:color="auto"/>
                            <w:left w:val="none" w:sz="0" w:space="0" w:color="auto"/>
                            <w:bottom w:val="none" w:sz="0" w:space="0" w:color="auto"/>
                            <w:right w:val="none" w:sz="0" w:space="0" w:color="auto"/>
                          </w:divBdr>
                        </w:div>
                        <w:div w:id="5994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09254">
      <w:marLeft w:val="0"/>
      <w:marRight w:val="0"/>
      <w:marTop w:val="0"/>
      <w:marBottom w:val="0"/>
      <w:divBdr>
        <w:top w:val="none" w:sz="0" w:space="0" w:color="auto"/>
        <w:left w:val="none" w:sz="0" w:space="0" w:color="auto"/>
        <w:bottom w:val="none" w:sz="0" w:space="0" w:color="auto"/>
        <w:right w:val="none" w:sz="0" w:space="0" w:color="auto"/>
      </w:divBdr>
    </w:div>
    <w:div w:id="599409255">
      <w:marLeft w:val="0"/>
      <w:marRight w:val="0"/>
      <w:marTop w:val="0"/>
      <w:marBottom w:val="0"/>
      <w:divBdr>
        <w:top w:val="none" w:sz="0" w:space="0" w:color="auto"/>
        <w:left w:val="none" w:sz="0" w:space="0" w:color="auto"/>
        <w:bottom w:val="none" w:sz="0" w:space="0" w:color="auto"/>
        <w:right w:val="none" w:sz="0" w:space="0" w:color="auto"/>
      </w:divBdr>
    </w:div>
    <w:div w:id="701439052">
      <w:bodyDiv w:val="1"/>
      <w:marLeft w:val="0"/>
      <w:marRight w:val="0"/>
      <w:marTop w:val="0"/>
      <w:marBottom w:val="0"/>
      <w:divBdr>
        <w:top w:val="none" w:sz="0" w:space="0" w:color="auto"/>
        <w:left w:val="none" w:sz="0" w:space="0" w:color="auto"/>
        <w:bottom w:val="none" w:sz="0" w:space="0" w:color="auto"/>
        <w:right w:val="none" w:sz="0" w:space="0" w:color="auto"/>
      </w:divBdr>
    </w:div>
    <w:div w:id="713310015">
      <w:bodyDiv w:val="1"/>
      <w:marLeft w:val="0"/>
      <w:marRight w:val="0"/>
      <w:marTop w:val="0"/>
      <w:marBottom w:val="0"/>
      <w:divBdr>
        <w:top w:val="none" w:sz="0" w:space="0" w:color="auto"/>
        <w:left w:val="none" w:sz="0" w:space="0" w:color="auto"/>
        <w:bottom w:val="none" w:sz="0" w:space="0" w:color="auto"/>
        <w:right w:val="none" w:sz="0" w:space="0" w:color="auto"/>
      </w:divBdr>
    </w:div>
    <w:div w:id="738018091">
      <w:bodyDiv w:val="1"/>
      <w:marLeft w:val="0"/>
      <w:marRight w:val="0"/>
      <w:marTop w:val="0"/>
      <w:marBottom w:val="0"/>
      <w:divBdr>
        <w:top w:val="none" w:sz="0" w:space="0" w:color="auto"/>
        <w:left w:val="none" w:sz="0" w:space="0" w:color="auto"/>
        <w:bottom w:val="none" w:sz="0" w:space="0" w:color="auto"/>
        <w:right w:val="none" w:sz="0" w:space="0" w:color="auto"/>
      </w:divBdr>
      <w:divsChild>
        <w:div w:id="708992384">
          <w:marLeft w:val="0"/>
          <w:marRight w:val="0"/>
          <w:marTop w:val="0"/>
          <w:marBottom w:val="0"/>
          <w:divBdr>
            <w:top w:val="none" w:sz="0" w:space="0" w:color="auto"/>
            <w:left w:val="none" w:sz="0" w:space="0" w:color="auto"/>
            <w:bottom w:val="none" w:sz="0" w:space="0" w:color="auto"/>
            <w:right w:val="none" w:sz="0" w:space="0" w:color="auto"/>
          </w:divBdr>
        </w:div>
      </w:divsChild>
    </w:div>
    <w:div w:id="740255546">
      <w:bodyDiv w:val="1"/>
      <w:marLeft w:val="0"/>
      <w:marRight w:val="0"/>
      <w:marTop w:val="0"/>
      <w:marBottom w:val="0"/>
      <w:divBdr>
        <w:top w:val="none" w:sz="0" w:space="0" w:color="auto"/>
        <w:left w:val="none" w:sz="0" w:space="0" w:color="auto"/>
        <w:bottom w:val="none" w:sz="0" w:space="0" w:color="auto"/>
        <w:right w:val="none" w:sz="0" w:space="0" w:color="auto"/>
      </w:divBdr>
    </w:div>
    <w:div w:id="750155924">
      <w:bodyDiv w:val="1"/>
      <w:marLeft w:val="0"/>
      <w:marRight w:val="0"/>
      <w:marTop w:val="0"/>
      <w:marBottom w:val="0"/>
      <w:divBdr>
        <w:top w:val="none" w:sz="0" w:space="0" w:color="auto"/>
        <w:left w:val="none" w:sz="0" w:space="0" w:color="auto"/>
        <w:bottom w:val="none" w:sz="0" w:space="0" w:color="auto"/>
        <w:right w:val="none" w:sz="0" w:space="0" w:color="auto"/>
      </w:divBdr>
    </w:div>
    <w:div w:id="786508786">
      <w:bodyDiv w:val="1"/>
      <w:marLeft w:val="0"/>
      <w:marRight w:val="0"/>
      <w:marTop w:val="0"/>
      <w:marBottom w:val="0"/>
      <w:divBdr>
        <w:top w:val="none" w:sz="0" w:space="0" w:color="auto"/>
        <w:left w:val="none" w:sz="0" w:space="0" w:color="auto"/>
        <w:bottom w:val="none" w:sz="0" w:space="0" w:color="auto"/>
        <w:right w:val="none" w:sz="0" w:space="0" w:color="auto"/>
      </w:divBdr>
    </w:div>
    <w:div w:id="877009307">
      <w:bodyDiv w:val="1"/>
      <w:marLeft w:val="0"/>
      <w:marRight w:val="0"/>
      <w:marTop w:val="0"/>
      <w:marBottom w:val="0"/>
      <w:divBdr>
        <w:top w:val="none" w:sz="0" w:space="0" w:color="auto"/>
        <w:left w:val="none" w:sz="0" w:space="0" w:color="auto"/>
        <w:bottom w:val="none" w:sz="0" w:space="0" w:color="auto"/>
        <w:right w:val="none" w:sz="0" w:space="0" w:color="auto"/>
      </w:divBdr>
    </w:div>
    <w:div w:id="886918845">
      <w:bodyDiv w:val="1"/>
      <w:marLeft w:val="0"/>
      <w:marRight w:val="0"/>
      <w:marTop w:val="0"/>
      <w:marBottom w:val="0"/>
      <w:divBdr>
        <w:top w:val="none" w:sz="0" w:space="0" w:color="auto"/>
        <w:left w:val="none" w:sz="0" w:space="0" w:color="auto"/>
        <w:bottom w:val="none" w:sz="0" w:space="0" w:color="auto"/>
        <w:right w:val="none" w:sz="0" w:space="0" w:color="auto"/>
      </w:divBdr>
    </w:div>
    <w:div w:id="962690213">
      <w:bodyDiv w:val="1"/>
      <w:marLeft w:val="0"/>
      <w:marRight w:val="0"/>
      <w:marTop w:val="0"/>
      <w:marBottom w:val="0"/>
      <w:divBdr>
        <w:top w:val="none" w:sz="0" w:space="0" w:color="auto"/>
        <w:left w:val="none" w:sz="0" w:space="0" w:color="auto"/>
        <w:bottom w:val="none" w:sz="0" w:space="0" w:color="auto"/>
        <w:right w:val="none" w:sz="0" w:space="0" w:color="auto"/>
      </w:divBdr>
    </w:div>
    <w:div w:id="969940152">
      <w:bodyDiv w:val="1"/>
      <w:marLeft w:val="0"/>
      <w:marRight w:val="0"/>
      <w:marTop w:val="0"/>
      <w:marBottom w:val="0"/>
      <w:divBdr>
        <w:top w:val="none" w:sz="0" w:space="0" w:color="auto"/>
        <w:left w:val="none" w:sz="0" w:space="0" w:color="auto"/>
        <w:bottom w:val="none" w:sz="0" w:space="0" w:color="auto"/>
        <w:right w:val="none" w:sz="0" w:space="0" w:color="auto"/>
      </w:divBdr>
    </w:div>
    <w:div w:id="1102453435">
      <w:bodyDiv w:val="1"/>
      <w:marLeft w:val="0"/>
      <w:marRight w:val="0"/>
      <w:marTop w:val="0"/>
      <w:marBottom w:val="0"/>
      <w:divBdr>
        <w:top w:val="none" w:sz="0" w:space="0" w:color="auto"/>
        <w:left w:val="none" w:sz="0" w:space="0" w:color="auto"/>
        <w:bottom w:val="none" w:sz="0" w:space="0" w:color="auto"/>
        <w:right w:val="none" w:sz="0" w:space="0" w:color="auto"/>
      </w:divBdr>
    </w:div>
    <w:div w:id="1227497002">
      <w:bodyDiv w:val="1"/>
      <w:marLeft w:val="0"/>
      <w:marRight w:val="0"/>
      <w:marTop w:val="0"/>
      <w:marBottom w:val="0"/>
      <w:divBdr>
        <w:top w:val="none" w:sz="0" w:space="0" w:color="auto"/>
        <w:left w:val="none" w:sz="0" w:space="0" w:color="auto"/>
        <w:bottom w:val="none" w:sz="0" w:space="0" w:color="auto"/>
        <w:right w:val="none" w:sz="0" w:space="0" w:color="auto"/>
      </w:divBdr>
      <w:divsChild>
        <w:div w:id="652179413">
          <w:marLeft w:val="0"/>
          <w:marRight w:val="0"/>
          <w:marTop w:val="0"/>
          <w:marBottom w:val="0"/>
          <w:divBdr>
            <w:top w:val="none" w:sz="0" w:space="0" w:color="auto"/>
            <w:left w:val="none" w:sz="0" w:space="0" w:color="auto"/>
            <w:bottom w:val="none" w:sz="0" w:space="0" w:color="auto"/>
            <w:right w:val="none" w:sz="0" w:space="0" w:color="auto"/>
          </w:divBdr>
          <w:divsChild>
            <w:div w:id="296617108">
              <w:marLeft w:val="0"/>
              <w:marRight w:val="0"/>
              <w:marTop w:val="0"/>
              <w:marBottom w:val="0"/>
              <w:divBdr>
                <w:top w:val="none" w:sz="0" w:space="0" w:color="auto"/>
                <w:left w:val="none" w:sz="0" w:space="0" w:color="auto"/>
                <w:bottom w:val="none" w:sz="0" w:space="0" w:color="auto"/>
                <w:right w:val="none" w:sz="0" w:space="0" w:color="auto"/>
              </w:divBdr>
            </w:div>
            <w:div w:id="1549758703">
              <w:marLeft w:val="0"/>
              <w:marRight w:val="0"/>
              <w:marTop w:val="0"/>
              <w:marBottom w:val="0"/>
              <w:divBdr>
                <w:top w:val="none" w:sz="0" w:space="0" w:color="auto"/>
                <w:left w:val="none" w:sz="0" w:space="0" w:color="auto"/>
                <w:bottom w:val="none" w:sz="0" w:space="0" w:color="auto"/>
                <w:right w:val="none" w:sz="0" w:space="0" w:color="auto"/>
              </w:divBdr>
              <w:divsChild>
                <w:div w:id="256208292">
                  <w:marLeft w:val="0"/>
                  <w:marRight w:val="0"/>
                  <w:marTop w:val="0"/>
                  <w:marBottom w:val="0"/>
                  <w:divBdr>
                    <w:top w:val="none" w:sz="0" w:space="0" w:color="auto"/>
                    <w:left w:val="none" w:sz="0" w:space="0" w:color="auto"/>
                    <w:bottom w:val="none" w:sz="0" w:space="0" w:color="auto"/>
                    <w:right w:val="none" w:sz="0" w:space="0" w:color="auto"/>
                  </w:divBdr>
                  <w:divsChild>
                    <w:div w:id="430050730">
                      <w:marLeft w:val="0"/>
                      <w:marRight w:val="0"/>
                      <w:marTop w:val="0"/>
                      <w:marBottom w:val="0"/>
                      <w:divBdr>
                        <w:top w:val="none" w:sz="0" w:space="0" w:color="auto"/>
                        <w:left w:val="none" w:sz="0" w:space="0" w:color="auto"/>
                        <w:bottom w:val="none" w:sz="0" w:space="0" w:color="auto"/>
                        <w:right w:val="none" w:sz="0" w:space="0" w:color="auto"/>
                      </w:divBdr>
                    </w:div>
                    <w:div w:id="422917027">
                      <w:marLeft w:val="0"/>
                      <w:marRight w:val="0"/>
                      <w:marTop w:val="0"/>
                      <w:marBottom w:val="0"/>
                      <w:divBdr>
                        <w:top w:val="none" w:sz="0" w:space="0" w:color="auto"/>
                        <w:left w:val="none" w:sz="0" w:space="0" w:color="auto"/>
                        <w:bottom w:val="none" w:sz="0" w:space="0" w:color="auto"/>
                        <w:right w:val="none" w:sz="0" w:space="0" w:color="auto"/>
                      </w:divBdr>
                    </w:div>
                    <w:div w:id="1878199140">
                      <w:marLeft w:val="0"/>
                      <w:marRight w:val="0"/>
                      <w:marTop w:val="0"/>
                      <w:marBottom w:val="0"/>
                      <w:divBdr>
                        <w:top w:val="none" w:sz="0" w:space="0" w:color="auto"/>
                        <w:left w:val="none" w:sz="0" w:space="0" w:color="auto"/>
                        <w:bottom w:val="none" w:sz="0" w:space="0" w:color="auto"/>
                        <w:right w:val="none" w:sz="0" w:space="0" w:color="auto"/>
                      </w:divBdr>
                      <w:divsChild>
                        <w:div w:id="399787952">
                          <w:marLeft w:val="0"/>
                          <w:marRight w:val="0"/>
                          <w:marTop w:val="0"/>
                          <w:marBottom w:val="0"/>
                          <w:divBdr>
                            <w:top w:val="none" w:sz="0" w:space="0" w:color="auto"/>
                            <w:left w:val="none" w:sz="0" w:space="0" w:color="auto"/>
                            <w:bottom w:val="none" w:sz="0" w:space="0" w:color="auto"/>
                            <w:right w:val="none" w:sz="0" w:space="0" w:color="auto"/>
                          </w:divBdr>
                        </w:div>
                        <w:div w:id="1198354369">
                          <w:marLeft w:val="0"/>
                          <w:marRight w:val="0"/>
                          <w:marTop w:val="0"/>
                          <w:marBottom w:val="0"/>
                          <w:divBdr>
                            <w:top w:val="none" w:sz="0" w:space="0" w:color="auto"/>
                            <w:left w:val="none" w:sz="0" w:space="0" w:color="auto"/>
                            <w:bottom w:val="none" w:sz="0" w:space="0" w:color="auto"/>
                            <w:right w:val="none" w:sz="0" w:space="0" w:color="auto"/>
                          </w:divBdr>
                          <w:divsChild>
                            <w:div w:id="1233661208">
                              <w:marLeft w:val="0"/>
                              <w:marRight w:val="0"/>
                              <w:marTop w:val="0"/>
                              <w:marBottom w:val="0"/>
                              <w:divBdr>
                                <w:top w:val="none" w:sz="0" w:space="0" w:color="auto"/>
                                <w:left w:val="none" w:sz="0" w:space="0" w:color="auto"/>
                                <w:bottom w:val="none" w:sz="0" w:space="0" w:color="auto"/>
                                <w:right w:val="none" w:sz="0" w:space="0" w:color="auto"/>
                              </w:divBdr>
                            </w:div>
                            <w:div w:id="1264455312">
                              <w:marLeft w:val="0"/>
                              <w:marRight w:val="0"/>
                              <w:marTop w:val="150"/>
                              <w:marBottom w:val="150"/>
                              <w:divBdr>
                                <w:top w:val="none" w:sz="0" w:space="0" w:color="auto"/>
                                <w:left w:val="none" w:sz="0" w:space="0" w:color="auto"/>
                                <w:bottom w:val="none" w:sz="0" w:space="0" w:color="auto"/>
                                <w:right w:val="none" w:sz="0" w:space="0" w:color="auto"/>
                              </w:divBdr>
                              <w:divsChild>
                                <w:div w:id="949624829">
                                  <w:marLeft w:val="0"/>
                                  <w:marRight w:val="0"/>
                                  <w:marTop w:val="0"/>
                                  <w:marBottom w:val="0"/>
                                  <w:divBdr>
                                    <w:top w:val="none" w:sz="0" w:space="0" w:color="auto"/>
                                    <w:left w:val="none" w:sz="0" w:space="0" w:color="auto"/>
                                    <w:bottom w:val="none" w:sz="0" w:space="0" w:color="auto"/>
                                    <w:right w:val="none" w:sz="0" w:space="0" w:color="auto"/>
                                  </w:divBdr>
                                  <w:divsChild>
                                    <w:div w:id="1492138307">
                                      <w:marLeft w:val="0"/>
                                      <w:marRight w:val="0"/>
                                      <w:marTop w:val="0"/>
                                      <w:marBottom w:val="0"/>
                                      <w:divBdr>
                                        <w:top w:val="none" w:sz="0" w:space="0" w:color="auto"/>
                                        <w:left w:val="none" w:sz="0" w:space="0" w:color="auto"/>
                                        <w:bottom w:val="none" w:sz="0" w:space="0" w:color="auto"/>
                                        <w:right w:val="none" w:sz="0" w:space="0" w:color="auto"/>
                                      </w:divBdr>
                                      <w:divsChild>
                                        <w:div w:id="779181585">
                                          <w:marLeft w:val="0"/>
                                          <w:marRight w:val="0"/>
                                          <w:marTop w:val="0"/>
                                          <w:marBottom w:val="0"/>
                                          <w:divBdr>
                                            <w:top w:val="none" w:sz="0" w:space="0" w:color="auto"/>
                                            <w:left w:val="none" w:sz="0" w:space="0" w:color="auto"/>
                                            <w:bottom w:val="none" w:sz="0" w:space="0" w:color="auto"/>
                                            <w:right w:val="none" w:sz="0" w:space="0" w:color="auto"/>
                                          </w:divBdr>
                                          <w:divsChild>
                                            <w:div w:id="1302153315">
                                              <w:marLeft w:val="0"/>
                                              <w:marRight w:val="0"/>
                                              <w:marTop w:val="0"/>
                                              <w:marBottom w:val="0"/>
                                              <w:divBdr>
                                                <w:top w:val="none" w:sz="0" w:space="0" w:color="auto"/>
                                                <w:left w:val="none" w:sz="0" w:space="0" w:color="auto"/>
                                                <w:bottom w:val="none" w:sz="0" w:space="0" w:color="auto"/>
                                                <w:right w:val="none" w:sz="0" w:space="0" w:color="auto"/>
                                              </w:divBdr>
                                              <w:divsChild>
                                                <w:div w:id="16720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7282">
                                      <w:marLeft w:val="0"/>
                                      <w:marRight w:val="0"/>
                                      <w:marTop w:val="0"/>
                                      <w:marBottom w:val="0"/>
                                      <w:divBdr>
                                        <w:top w:val="none" w:sz="0" w:space="0" w:color="auto"/>
                                        <w:left w:val="none" w:sz="0" w:space="0" w:color="auto"/>
                                        <w:bottom w:val="none" w:sz="0" w:space="0" w:color="auto"/>
                                        <w:right w:val="none" w:sz="0" w:space="0" w:color="auto"/>
                                      </w:divBdr>
                                      <w:divsChild>
                                        <w:div w:id="14123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4416">
      <w:bodyDiv w:val="1"/>
      <w:marLeft w:val="0"/>
      <w:marRight w:val="0"/>
      <w:marTop w:val="0"/>
      <w:marBottom w:val="0"/>
      <w:divBdr>
        <w:top w:val="none" w:sz="0" w:space="0" w:color="auto"/>
        <w:left w:val="none" w:sz="0" w:space="0" w:color="auto"/>
        <w:bottom w:val="none" w:sz="0" w:space="0" w:color="auto"/>
        <w:right w:val="none" w:sz="0" w:space="0" w:color="auto"/>
      </w:divBdr>
    </w:div>
    <w:div w:id="1647394575">
      <w:bodyDiv w:val="1"/>
      <w:marLeft w:val="0"/>
      <w:marRight w:val="0"/>
      <w:marTop w:val="0"/>
      <w:marBottom w:val="0"/>
      <w:divBdr>
        <w:top w:val="none" w:sz="0" w:space="0" w:color="auto"/>
        <w:left w:val="none" w:sz="0" w:space="0" w:color="auto"/>
        <w:bottom w:val="none" w:sz="0" w:space="0" w:color="auto"/>
        <w:right w:val="none" w:sz="0" w:space="0" w:color="auto"/>
      </w:divBdr>
    </w:div>
    <w:div w:id="19677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4.uninsubria.it/on-line/home/articolo2014.html" TargetMode="External"/><Relationship Id="rId2" Type="http://schemas.openxmlformats.org/officeDocument/2006/relationships/hyperlink" Target="mailto:comunicazione@uninsubria.it" TargetMode="External"/><Relationship Id="rId1" Type="http://schemas.openxmlformats.org/officeDocument/2006/relationships/image" Target="media/image2.png"/><Relationship Id="rId4" Type="http://schemas.openxmlformats.org/officeDocument/2006/relationships/hyperlink" Target="http://www.uninsu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8114A-0CAA-4392-9FE0-9D895FA9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1501</Words>
  <Characters>8706</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30 settembre, 1 ottobre, Campus Bizzozero, Piazza Monte Grappa</vt:lpstr>
      <vt:lpstr>30 settembre, 1 ottobre, Campus Bizzozero, Piazza Monte Grappa</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settembre, 1 ottobre, Campus Bizzozero, Piazza Monte Grappa</dc:title>
  <dc:creator>utente</dc:creator>
  <cp:keywords>[SEC=Internal]</cp:keywords>
  <cp:lastModifiedBy>Legname Giovanna</cp:lastModifiedBy>
  <cp:revision>2</cp:revision>
  <cp:lastPrinted>2022-11-14T16:03:00Z</cp:lastPrinted>
  <dcterms:created xsi:type="dcterms:W3CDTF">2022-11-14T16:04:00Z</dcterms:created>
  <dcterms:modified xsi:type="dcterms:W3CDTF">2022-11-14T16:04:00Z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Internal</vt:lpwstr>
  </property>
  <property fmtid="{D5CDD505-2E9C-101B-9397-08002B2CF9AE}" pid="3" name="PM_Caveats_Count">
    <vt:lpwstr>0</vt:lpwstr>
  </property>
  <property fmtid="{D5CDD505-2E9C-101B-9397-08002B2CF9AE}" pid="4" name="PM_Originator_Hash_SHA1">
    <vt:lpwstr>A7446D3C613F992A3C8640EE9C2B8DC897BE2E11</vt:lpwstr>
  </property>
  <property fmtid="{D5CDD505-2E9C-101B-9397-08002B2CF9AE}" pid="5" name="PM_SecurityClassification">
    <vt:lpwstr>Internal</vt:lpwstr>
  </property>
  <property fmtid="{D5CDD505-2E9C-101B-9397-08002B2CF9AE}" pid="6" name="PM_DisplayValueSecClassificationWithQualifier">
    <vt:lpwstr>Internal</vt:lpwstr>
  </property>
  <property fmtid="{D5CDD505-2E9C-101B-9397-08002B2CF9AE}" pid="7" name="PM_Qualifier">
    <vt:lpwstr/>
  </property>
  <property fmtid="{D5CDD505-2E9C-101B-9397-08002B2CF9AE}" pid="8" name="PM_Hash_SHA1">
    <vt:lpwstr>DFF30B1D4A320D17111E4A92200201FD8619DB25</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Internal</vt:lpwstr>
  </property>
  <property fmtid="{D5CDD505-2E9C-101B-9397-08002B2CF9AE}" pid="11" name="PM_ProtectiveMarkingValue_Header">
    <vt:lpwstr>Internal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2018.2.belex.com</vt:lpwstr>
  </property>
  <property fmtid="{D5CDD505-2E9C-101B-9397-08002B2CF9AE}" pid="14" name="PM_Version">
    <vt:lpwstr>2005.6</vt:lpwstr>
  </property>
  <property fmtid="{D5CDD505-2E9C-101B-9397-08002B2CF9AE}" pid="15" name="PM_Originating_FileId">
    <vt:lpwstr>DB8CD030377145BE8ACA1FF4E634D4CD</vt:lpwstr>
  </property>
  <property fmtid="{D5CDD505-2E9C-101B-9397-08002B2CF9AE}" pid="16" name="PM_OriginationTimeStamp">
    <vt:lpwstr>2022-11-14T13:18:43Z</vt:lpwstr>
  </property>
  <property fmtid="{D5CDD505-2E9C-101B-9397-08002B2CF9AE}" pid="17" name="PM_Hash_Version">
    <vt:lpwstr>2016.1</vt:lpwstr>
  </property>
  <property fmtid="{D5CDD505-2E9C-101B-9397-08002B2CF9AE}" pid="18" name="PM_Hash_Salt_Prev">
    <vt:lpwstr>B60F90E31FDCA2ACDD7F87B298CAEA10</vt:lpwstr>
  </property>
  <property fmtid="{D5CDD505-2E9C-101B-9397-08002B2CF9AE}" pid="19" name="PM_Hash_Salt">
    <vt:lpwstr>B60F90E31FDCA2ACDD7F87B298CAEA10</vt:lpwstr>
  </property>
</Properties>
</file>